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624162" w:rsidP="00023138">
            <w:pPr>
              <w:jc w:val="center"/>
              <w:rPr>
                <w:b/>
              </w:rPr>
            </w:pPr>
            <w:r w:rsidRPr="00624162">
              <w:rPr>
                <w:b/>
              </w:rPr>
              <w:t xml:space="preserve">DĖL ATLYGINIMO UŽ SUGAIŠTĄ LAIKĄ GESINANT GAISRUS AR ATLIEKANT GELBĖJIMO DARBUS, UŽ DALYVAVIMĄ PLANINIUOSE KVALIFIKACIJOS TOBULINIMO  KURSUOSE (MOKYMUOSE IR (AR) PRATYBOSE), TAIP PAT UŽ KITŲ RAŠYTINĖSE SAVANORIŠKOS VEIKLOS SUTARTYSE NUMATYTŲ UŽDUOČIŲ ATLIKIMĄ SAVANORIAMS UGNIAGESIAMS MOKĖJIMO SĄLYGŲ IR TVARKOS APRAŠO </w:t>
            </w:r>
            <w:r w:rsidRPr="00624162">
              <w:rPr>
                <w:b/>
                <w:lang w:eastAsia="lt-LT"/>
              </w:rPr>
              <w:t>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624162">
            <w:pPr>
              <w:jc w:val="center"/>
              <w:rPr>
                <w:bCs/>
              </w:rPr>
            </w:pPr>
            <w:r w:rsidRPr="000812B5">
              <w:rPr>
                <w:bCs/>
              </w:rPr>
              <w:t xml:space="preserve">2016 m. sausio </w:t>
            </w:r>
            <w:r w:rsidR="00624162">
              <w:rPr>
                <w:bCs/>
              </w:rPr>
              <w:t>29</w:t>
            </w:r>
            <w:r w:rsidRPr="000812B5">
              <w:rPr>
                <w:bCs/>
              </w:rPr>
              <w:t xml:space="preserve"> d.   Nr. PTĮ-</w:t>
            </w:r>
            <w:r w:rsidR="0074302D">
              <w:rPr>
                <w:bCs/>
              </w:rPr>
              <w:t>30</w:t>
            </w:r>
            <w:r w:rsidR="00624162">
              <w:rPr>
                <w:bCs/>
              </w:rPr>
              <w:t>6</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1"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1"/>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w:t>
      </w:r>
      <w:r w:rsidR="00624162" w:rsidRPr="00624162">
        <w:t>gruodžio 3 d. Nr. 1V-963</w:t>
      </w:r>
      <w:r w:rsidR="002953EE">
        <w:rPr>
          <w:szCs w:val="22"/>
        </w:rPr>
        <w:t xml:space="preserve"> </w:t>
      </w:r>
      <w:r w:rsidR="002953EE" w:rsidRPr="00460842">
        <w:rPr>
          <w:szCs w:val="22"/>
        </w:rPr>
        <w:t>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 xml:space="preserve">Telšių rajono savivaldybės priešgaisrinės tarnybos savanorių ugniagesių </w:t>
      </w:r>
      <w:sdt>
        <w:sdtPr>
          <w:rPr>
            <w:szCs w:val="20"/>
          </w:rPr>
          <w:alias w:val="Numeris"/>
          <w:tag w:val="nr_7efa63c06e4e4f9799826dc0255c732f"/>
          <w:id w:val="-1374148490"/>
          <w:showingPlcHdr/>
        </w:sdtPr>
        <w:sdtEndPr/>
        <w:sdtContent>
          <w:r w:rsidR="00023138">
            <w:rPr>
              <w:szCs w:val="20"/>
            </w:rPr>
            <w:t xml:space="preserve">     </w:t>
          </w:r>
        </w:sdtContent>
      </w:sdt>
      <w:r w:rsidR="00023138">
        <w:t>a</w:t>
      </w:r>
      <w:r w:rsidR="00624162" w:rsidRPr="00624162">
        <w:t>tlyginimo už sugaištą laiką gesinant gaisrus ar atliekant gelbėjimo darbus, už dalyvavimą planiniuose kvalifikacijos tobulinimo kursuose (mokymuose ir (ar) pratybose), taip pat už kitų rašytinėse savanoriškos veiklos sutartyse numatytų užduočių atlikimą savanoriams ugniagesiams mokėjimo sąlygų ir tvarkos aprašą</w:t>
      </w:r>
      <w:r>
        <w:rPr>
          <w:rFonts w:eastAsia="Calibri"/>
        </w:rPr>
        <w:t xml:space="preserve">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w:t>
      </w:r>
      <w:r w:rsidR="00624162">
        <w:t>vasario</w:t>
      </w:r>
      <w:r w:rsidRPr="001A7D33">
        <w:t xml:space="preserve"> </w:t>
      </w:r>
      <w:r w:rsidR="00624162">
        <w:t>1</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22763B" w:rsidRDefault="0022763B" w:rsidP="00383494"/>
    <w:p w:rsidR="00023138" w:rsidRDefault="00023138" w:rsidP="00383494">
      <w:bookmarkStart w:id="2" w:name="_GoBack"/>
      <w:bookmarkEnd w:id="2"/>
    </w:p>
    <w:p w:rsidR="0022763B" w:rsidRDefault="0022763B"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624162">
        <w:rPr>
          <w:rFonts w:ascii="Times New Roman" w:hAnsi="Times New Roman"/>
          <w:sz w:val="24"/>
          <w:szCs w:val="22"/>
          <w:lang w:val="lt-LT"/>
        </w:rPr>
        <w:t>29</w:t>
      </w:r>
      <w:r w:rsidR="0074302D">
        <w:rPr>
          <w:rFonts w:ascii="Times New Roman" w:hAnsi="Times New Roman"/>
          <w:sz w:val="24"/>
          <w:szCs w:val="22"/>
          <w:lang w:val="lt-LT"/>
        </w:rPr>
        <w:t xml:space="preserve">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624162">
        <w:rPr>
          <w:rFonts w:ascii="Times New Roman" w:hAnsi="Times New Roman"/>
          <w:bCs/>
          <w:sz w:val="24"/>
          <w:szCs w:val="24"/>
        </w:rPr>
        <w:t>6</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624162">
      <w:pPr>
        <w:jc w:val="center"/>
      </w:pPr>
      <w:r w:rsidRPr="00B826DA">
        <w:rPr>
          <w:b/>
        </w:rPr>
        <w:t xml:space="preserve">TELŠIŲ RAJONO SAVIVALDYBĖS PRIEŠGAISRINĖS TARNYBOS </w:t>
      </w:r>
      <w:r w:rsidR="0022763B" w:rsidRPr="0022763B">
        <w:rPr>
          <w:b/>
        </w:rPr>
        <w:t xml:space="preserve">SAVANORIŲ UGNIAGESIŲ </w:t>
      </w:r>
      <w:r w:rsidR="00624162" w:rsidRPr="00624162">
        <w:rPr>
          <w:b/>
        </w:rPr>
        <w:t>ATLYGINIMO UŽ SUGAIŠTĄ LAIKĄ GESINANT GAISRUS AR ATLIEKANT GELBĖJIMO DARBUS, UŽ DALYVAVIMĄ PLANINIUOSE KVALIFIKACIJOS TOBULINIMO  KURSUOSE (MOKYMUOSE IR (AR) PRATYBOSE), TAIP PAT UŽ KITŲ RAŠYTINĖSE SAVANORIŠKOS VEIKLOS SUTARTYSE NUMATYTŲ UŽDUOČIŲ ATLIKIMĄ SAVANORIAMS UGNIAGESIAMS MOKĖJIMO SĄLYGŲ IR TVARKOS APRAŠAS</w:t>
      </w:r>
    </w:p>
    <w:p w:rsidR="00B826DA" w:rsidRPr="00B826DA" w:rsidRDefault="00B826DA" w:rsidP="00B826DA">
      <w:pPr>
        <w:widowControl w:val="0"/>
        <w:autoSpaceDE w:val="0"/>
        <w:autoSpaceDN w:val="0"/>
        <w:adjustRightInd w:val="0"/>
        <w:jc w:val="center"/>
        <w:rPr>
          <w:b/>
        </w:rPr>
      </w:pPr>
    </w:p>
    <w:p w:rsidR="0022763B" w:rsidRPr="0022763B" w:rsidRDefault="0022763B" w:rsidP="0022763B">
      <w:pPr>
        <w:numPr>
          <w:ilvl w:val="0"/>
          <w:numId w:val="6"/>
        </w:numPr>
        <w:contextualSpacing/>
        <w:jc w:val="center"/>
        <w:rPr>
          <w:b/>
        </w:rPr>
      </w:pPr>
      <w:r w:rsidRPr="0022763B">
        <w:rPr>
          <w:b/>
        </w:rPr>
        <w:t>BENDROSIOS NUOSTATOS</w:t>
      </w:r>
    </w:p>
    <w:p w:rsidR="0022763B" w:rsidRPr="0022763B" w:rsidRDefault="0022763B" w:rsidP="0022763B">
      <w:pPr>
        <w:ind w:left="851"/>
        <w:jc w:val="both"/>
      </w:pPr>
    </w:p>
    <w:p w:rsidR="0022763B" w:rsidRPr="0022763B" w:rsidRDefault="00C2486B" w:rsidP="0022763B">
      <w:pPr>
        <w:numPr>
          <w:ilvl w:val="0"/>
          <w:numId w:val="7"/>
        </w:numPr>
        <w:tabs>
          <w:tab w:val="left" w:pos="1276"/>
        </w:tabs>
        <w:ind w:left="0" w:firstLine="851"/>
        <w:contextualSpacing/>
        <w:jc w:val="both"/>
      </w:pPr>
      <w:r w:rsidRPr="00C2486B">
        <w:rPr>
          <w:lang w:eastAsia="lt-LT"/>
        </w:rPr>
        <w:t>A</w:t>
      </w:r>
      <w:r w:rsidRPr="00C2486B">
        <w:t xml:space="preserve">tlyginimo už sugaištą laiką gesinant gaisrus ar atliekant gelbėjimo darbus, už dalyvavimą planiniuose kvalifikacijos tobulinimo kursuose (mokymuose ir (ar) pratybose), taip pat už kitų rašytinėse savanoriškos veiklos sutartyse numatytų užduočių atlikimą savanoriams ugniagesiams mokėjimo sąlygų ir tvarkos aprašas </w:t>
      </w:r>
      <w:r w:rsidRPr="00C2486B">
        <w:rPr>
          <w:lang w:eastAsia="lt-LT"/>
        </w:rPr>
        <w:t xml:space="preserve">(toliau – Aprašas) nustato reikalavimus, kuriais turi vadovautis </w:t>
      </w:r>
      <w:r>
        <w:rPr>
          <w:lang w:eastAsia="lt-LT"/>
        </w:rPr>
        <w:t>Telšių rajono savivaldybės priešgaisrinė tarnyba</w:t>
      </w:r>
      <w:r w:rsidRPr="00C2486B">
        <w:rPr>
          <w:lang w:eastAsia="lt-LT"/>
        </w:rPr>
        <w:t xml:space="preserve"> – savanorių ugniagesių veiklos organizatorius (toliau – Organizatorius), mokėdamas atlyginimą savanoriams ugniagesiams</w:t>
      </w:r>
      <w:r w:rsidR="0022763B" w:rsidRPr="0022763B">
        <w:t>.</w:t>
      </w:r>
    </w:p>
    <w:p w:rsidR="0022763B" w:rsidRPr="0022763B" w:rsidRDefault="00C2486B" w:rsidP="0022763B">
      <w:pPr>
        <w:widowControl w:val="0"/>
        <w:numPr>
          <w:ilvl w:val="0"/>
          <w:numId w:val="7"/>
        </w:numPr>
        <w:shd w:val="clear" w:color="auto" w:fill="FFFFFF"/>
        <w:tabs>
          <w:tab w:val="left" w:pos="1276"/>
        </w:tabs>
        <w:ind w:left="0" w:firstLine="851"/>
        <w:contextualSpacing/>
        <w:jc w:val="both"/>
        <w:rPr>
          <w:color w:val="000000"/>
        </w:rPr>
      </w:pPr>
      <w:r w:rsidRPr="00C2486B">
        <w:rPr>
          <w:rFonts w:eastAsia="Calibri"/>
          <w:lang w:eastAsia="lt-LT"/>
        </w:rPr>
        <w:t>Apraše vartojamos sąvokos atitinka Lietuvos Respublikos priešgaisrinės saugos įstatyme, Lietuvos Respublikos civilinės saugos įstatyme ir Lietuvos Respublikos savanoriškos veiklos įstatyme apibrėžtas sąvokas</w:t>
      </w:r>
      <w:r w:rsidR="0022763B" w:rsidRPr="0022763B">
        <w:rPr>
          <w:color w:val="000000"/>
        </w:rPr>
        <w:t>.</w:t>
      </w:r>
    </w:p>
    <w:p w:rsidR="0022763B" w:rsidRPr="0022763B" w:rsidRDefault="0022763B" w:rsidP="0022763B">
      <w:pPr>
        <w:tabs>
          <w:tab w:val="left" w:pos="1276"/>
        </w:tabs>
        <w:ind w:firstLine="851"/>
      </w:pPr>
    </w:p>
    <w:p w:rsidR="0022763B" w:rsidRPr="0022763B" w:rsidRDefault="002608A9" w:rsidP="0022763B">
      <w:pPr>
        <w:numPr>
          <w:ilvl w:val="0"/>
          <w:numId w:val="6"/>
        </w:numPr>
        <w:tabs>
          <w:tab w:val="left" w:pos="1276"/>
        </w:tabs>
        <w:ind w:left="0" w:firstLine="851"/>
        <w:contextualSpacing/>
        <w:jc w:val="center"/>
        <w:rPr>
          <w:b/>
        </w:rPr>
      </w:pPr>
      <w:sdt>
        <w:sdtPr>
          <w:rPr>
            <w:szCs w:val="20"/>
          </w:rPr>
          <w:alias w:val="Pavadinimas"/>
          <w:tag w:val="title_af8468eaeab54fd49b7e004ce893396c"/>
          <w:id w:val="1622813134"/>
        </w:sdtPr>
        <w:sdtEndPr/>
        <w:sdtContent>
          <w:r w:rsidR="00C2486B" w:rsidRPr="00C2486B">
            <w:rPr>
              <w:b/>
              <w:lang w:eastAsia="lt-LT"/>
            </w:rPr>
            <w:t>ATLYGINIMO MOKĖJIMO SĄLYGOS IR TVARKA</w:t>
          </w:r>
        </w:sdtContent>
      </w:sdt>
    </w:p>
    <w:p w:rsidR="0022763B" w:rsidRPr="0022763B" w:rsidRDefault="0022763B" w:rsidP="0022763B">
      <w:pPr>
        <w:tabs>
          <w:tab w:val="left" w:pos="1276"/>
        </w:tabs>
        <w:ind w:firstLine="851"/>
      </w:pPr>
    </w:p>
    <w:p w:rsidR="0022763B" w:rsidRPr="0022763B" w:rsidRDefault="00C2486B" w:rsidP="0022763B">
      <w:pPr>
        <w:numPr>
          <w:ilvl w:val="0"/>
          <w:numId w:val="7"/>
        </w:numPr>
        <w:tabs>
          <w:tab w:val="left" w:pos="1276"/>
        </w:tabs>
        <w:ind w:left="0" w:firstLine="851"/>
        <w:contextualSpacing/>
        <w:jc w:val="both"/>
      </w:pPr>
      <w:r w:rsidRPr="00C2486B">
        <w:rPr>
          <w:lang w:eastAsia="lt-LT"/>
        </w:rPr>
        <w:t>Savanoriams ugniagesiams, g</w:t>
      </w:r>
      <w:r w:rsidRPr="00C2486B">
        <w:t>esinantiems gaisrus ar atliekantiems gelbėjimo darbus, dalyvaujantiems planiniuose kvalifikacijos tobulinimo kursuose (mokymuose ir (ar) pratybose), atliekantiems kitas užduotis, nustatytas rašytinėse savanoriškos veiklos sutartyse, mokamas ne didesnis kaip 1 procento Lietuvos statistikos departamento paskutinio paskelbto šalies ūkio (be individualių įmonių) darbuotojų vidutinio mėnesinio darbo užmokesčio dydžio (bendrųjų pajamų, iš kurių atskaitytos išlaidos (Neto)) atlyginimas už kiekvieną ugniagesio savanorio sugaištą valandą (toliau – atlyginimas). Konkretų taikytiną atlyginimo dydį nustato Organizatorius</w:t>
      </w:r>
      <w:r>
        <w:t>.</w:t>
      </w:r>
    </w:p>
    <w:p w:rsidR="0022763B" w:rsidRPr="0022763B" w:rsidRDefault="00C2486B" w:rsidP="0022763B">
      <w:pPr>
        <w:numPr>
          <w:ilvl w:val="0"/>
          <w:numId w:val="7"/>
        </w:numPr>
        <w:tabs>
          <w:tab w:val="left" w:pos="1276"/>
        </w:tabs>
        <w:ind w:left="0" w:firstLine="851"/>
        <w:contextualSpacing/>
        <w:jc w:val="both"/>
      </w:pPr>
      <w:r w:rsidRPr="00C2486B">
        <w:rPr>
          <w:lang w:eastAsia="lt-LT"/>
        </w:rPr>
        <w:t xml:space="preserve">Organizatorius </w:t>
      </w:r>
      <w:r w:rsidRPr="00C2486B">
        <w:rPr>
          <w:color w:val="000000"/>
        </w:rPr>
        <w:t xml:space="preserve">atlyginimą savanoriui ugniagesiui sumoka už einamųjų metų ketvirtį (I, II ir III) – šiam pasibaigus ne vėliau kaip per du mėnesius. Atlyginimas už einamųjų metų IV  ketvirčio dalį (už spalio, lapkričio mėnesius ir gruodžio mėnesio 1–20 dienas) savanoriui ugniagesiui sumokamas iki kalendorinių metų pabaigos. Likusi gruodžio mėnesio (už gruodžio mėnesio 21–31 dienas) atlyginimo dalis išmokama kitų metų sausio mėnesį. Atlyginimo dydis už einamųjų metų IV ketvirtį skaičiuojamas taikant III ketvirčio Lietuvos statistikos departamento paskelbtą šalies ūkio </w:t>
      </w:r>
      <w:r w:rsidRPr="00C2486B">
        <w:t xml:space="preserve">(be individualių įmonių) </w:t>
      </w:r>
      <w:r w:rsidRPr="00C2486B">
        <w:rPr>
          <w:color w:val="000000"/>
        </w:rPr>
        <w:t xml:space="preserve">darbuotojų vidutinio mėnesinio darbo užmokesčio dydį </w:t>
      </w:r>
      <w:r w:rsidRPr="00C2486B">
        <w:t>(bendrųjų pajamų, iš kurių atskaitytos išlaidos (Neto))</w:t>
      </w:r>
      <w:r w:rsidRPr="00C2486B">
        <w:rPr>
          <w:color w:val="000000"/>
        </w:rPr>
        <w:t>. Jei Organizatorius atlyginimą moka ne iš valstybės biudžeto specialių tikslinių dotacijų, skirtų priešgaisrinės saugos funkcijai vykdyti, jis gali mokėti atlyginimą už I–IV ketvirčius kitais jo nustatytais terminais, bet ne rečiau kaip kartą per ketvirtį</w:t>
      </w:r>
      <w:r w:rsidR="0022763B" w:rsidRPr="0022763B">
        <w:rPr>
          <w:color w:val="000000"/>
        </w:rPr>
        <w:t>.</w:t>
      </w:r>
    </w:p>
    <w:p w:rsidR="0022763B" w:rsidRPr="0022763B" w:rsidRDefault="00A50A7E" w:rsidP="0022763B">
      <w:pPr>
        <w:numPr>
          <w:ilvl w:val="0"/>
          <w:numId w:val="7"/>
        </w:numPr>
        <w:tabs>
          <w:tab w:val="left" w:pos="0"/>
        </w:tabs>
        <w:ind w:left="0" w:firstLine="851"/>
        <w:contextualSpacing/>
        <w:jc w:val="both"/>
      </w:pPr>
      <w:r w:rsidRPr="00A50A7E">
        <w:rPr>
          <w:lang w:eastAsia="lt-LT"/>
        </w:rPr>
        <w:t>Atlyginimas savanoriui ugniagesiui mokamas už laiką, sugaištą</w:t>
      </w:r>
      <w:r w:rsidR="0022763B" w:rsidRPr="0022763B">
        <w:rPr>
          <w:color w:val="000000"/>
        </w:rPr>
        <w:t>:</w:t>
      </w:r>
    </w:p>
    <w:p w:rsidR="0022763B" w:rsidRPr="0022763B" w:rsidRDefault="00A50A7E" w:rsidP="0022763B">
      <w:pPr>
        <w:ind w:firstLine="851"/>
        <w:jc w:val="both"/>
        <w:rPr>
          <w:color w:val="000000"/>
        </w:rPr>
      </w:pPr>
      <w:r>
        <w:rPr>
          <w:bCs/>
          <w:color w:val="000000"/>
        </w:rPr>
        <w:t>5</w:t>
      </w:r>
      <w:r w:rsidR="0022763B" w:rsidRPr="0022763B">
        <w:rPr>
          <w:bCs/>
          <w:color w:val="000000"/>
        </w:rPr>
        <w:t>.1.</w:t>
      </w:r>
      <w:r w:rsidR="0022763B" w:rsidRPr="0022763B">
        <w:rPr>
          <w:b/>
          <w:bCs/>
          <w:color w:val="000000"/>
        </w:rPr>
        <w:t xml:space="preserve"> </w:t>
      </w:r>
      <w:r>
        <w:rPr>
          <w:b/>
          <w:bCs/>
          <w:color w:val="000000"/>
        </w:rPr>
        <w:t xml:space="preserve">  </w:t>
      </w:r>
      <w:r w:rsidRPr="00A50A7E">
        <w:rPr>
          <w:lang w:eastAsia="lt-LT"/>
        </w:rPr>
        <w:t>gesinant gaisrus ar atliekant gelbėjimo darbus</w:t>
      </w:r>
      <w:r>
        <w:rPr>
          <w:lang w:eastAsia="lt-LT"/>
        </w:rPr>
        <w:t>;</w:t>
      </w:r>
    </w:p>
    <w:p w:rsidR="0022763B" w:rsidRPr="0022763B" w:rsidRDefault="00A50A7E" w:rsidP="0022763B">
      <w:pPr>
        <w:tabs>
          <w:tab w:val="left" w:pos="0"/>
        </w:tabs>
        <w:ind w:firstLine="851"/>
        <w:contextualSpacing/>
        <w:jc w:val="both"/>
      </w:pPr>
      <w:r>
        <w:rPr>
          <w:bCs/>
          <w:color w:val="000000"/>
        </w:rPr>
        <w:t>5</w:t>
      </w:r>
      <w:r w:rsidR="0022763B" w:rsidRPr="0022763B">
        <w:rPr>
          <w:bCs/>
          <w:color w:val="000000"/>
        </w:rPr>
        <w:t>.2.</w:t>
      </w:r>
      <w:r w:rsidR="0022763B" w:rsidRPr="0022763B">
        <w:rPr>
          <w:b/>
          <w:bCs/>
          <w:color w:val="000000"/>
        </w:rPr>
        <w:t xml:space="preserve"> </w:t>
      </w:r>
      <w:r w:rsidRPr="00A50A7E">
        <w:rPr>
          <w:lang w:eastAsia="lt-LT"/>
        </w:rPr>
        <w:t>dalyvaujant planiniuose kvalifikacijos tobulinimo kursuose (mokymuose ir (ar) pratybose);</w:t>
      </w:r>
    </w:p>
    <w:p w:rsidR="0022763B" w:rsidRPr="0022763B" w:rsidRDefault="00A50A7E" w:rsidP="0022763B">
      <w:pPr>
        <w:widowControl w:val="0"/>
        <w:shd w:val="clear" w:color="auto" w:fill="FFFFFF"/>
        <w:tabs>
          <w:tab w:val="left" w:pos="0"/>
        </w:tabs>
        <w:ind w:firstLine="851"/>
        <w:jc w:val="both"/>
        <w:rPr>
          <w:color w:val="000000"/>
        </w:rPr>
      </w:pPr>
      <w:r>
        <w:rPr>
          <w:bCs/>
          <w:color w:val="000000"/>
        </w:rPr>
        <w:t>5</w:t>
      </w:r>
      <w:r w:rsidR="0022763B" w:rsidRPr="0022763B">
        <w:rPr>
          <w:bCs/>
          <w:color w:val="000000"/>
        </w:rPr>
        <w:t>.3.</w:t>
      </w:r>
      <w:r w:rsidR="0022763B" w:rsidRPr="0022763B">
        <w:rPr>
          <w:b/>
          <w:bCs/>
          <w:color w:val="000000"/>
        </w:rPr>
        <w:t xml:space="preserve"> </w:t>
      </w:r>
      <w:r w:rsidRPr="00A50A7E">
        <w:rPr>
          <w:lang w:eastAsia="lt-LT"/>
        </w:rPr>
        <w:t>vykdant kitas rašytinėse savanoriškos veiklos sutartyse nustatytas užduotis</w:t>
      </w:r>
      <w:r w:rsidR="0022763B" w:rsidRPr="0022763B">
        <w:rPr>
          <w:color w:val="000000"/>
        </w:rPr>
        <w:t>.</w:t>
      </w:r>
    </w:p>
    <w:p w:rsidR="0022763B" w:rsidRPr="0022763B" w:rsidRDefault="00A50A7E" w:rsidP="0022763B">
      <w:pPr>
        <w:widowControl w:val="0"/>
        <w:shd w:val="clear" w:color="auto" w:fill="FFFFFF"/>
        <w:ind w:firstLine="851"/>
        <w:jc w:val="both"/>
        <w:rPr>
          <w:color w:val="000000"/>
        </w:rPr>
      </w:pPr>
      <w:r>
        <w:t>6</w:t>
      </w:r>
      <w:r w:rsidR="0022763B" w:rsidRPr="0022763B">
        <w:t xml:space="preserve">. </w:t>
      </w:r>
      <w:r w:rsidRPr="00A50A7E">
        <w:t xml:space="preserve">Organizatorius moka atlyginimą savanoriams ugniagesiams už sugaištą laiką, </w:t>
      </w:r>
      <w:r w:rsidRPr="00A50A7E">
        <w:rPr>
          <w:lang w:eastAsia="lt-LT"/>
        </w:rPr>
        <w:t xml:space="preserve">nurodytą </w:t>
      </w:r>
      <w:r w:rsidRPr="00A50A7E">
        <w:rPr>
          <w:lang w:eastAsia="lt-LT"/>
        </w:rPr>
        <w:lastRenderedPageBreak/>
        <w:t xml:space="preserve">Aprašo 5.1 papunktyje, kuris skaičiuojamas </w:t>
      </w:r>
      <w:r w:rsidRPr="00A50A7E">
        <w:t>nuo pranešimo apie įvykį perdavimo savanoriui ugniagesiui iki baigiamųjų darbų pabaigos, kaip jie apibrėžti Priešgaisrinių gelbėjimo pajėgų atliekamų gaisrų gesinimo ir kitų gelbėjimo darbų organizavimo nuostatuose, patvirtintuose Priešgaisrinės apsaugos ir gelbėjimo departamento prie Vidaus reikalų ministerijos direktoriaus 2013 m. lapkričio 18 d. įsakymu Nr. 1-280 „Dėl Priešgaisrinių gelbėjimo pajėgų atliekamų gaisrų gesinimo ir kitų gelbėjimo darbų organizavimo nuostatų patvirtinimo“, o</w:t>
      </w:r>
      <w:r w:rsidRPr="00A50A7E">
        <w:rPr>
          <w:lang w:eastAsia="lt-LT"/>
        </w:rPr>
        <w:t xml:space="preserve"> už </w:t>
      </w:r>
      <w:r w:rsidRPr="00A50A7E">
        <w:t xml:space="preserve">sugaištą laiką, </w:t>
      </w:r>
      <w:r w:rsidRPr="00A50A7E">
        <w:rPr>
          <w:lang w:eastAsia="lt-LT"/>
        </w:rPr>
        <w:t>nurodytą Aprašo 5.2 ir 5.3 papunkčiuose – pagal faktiškai sugaištą laiką</w:t>
      </w:r>
      <w:r w:rsidR="0022763B" w:rsidRPr="0022763B">
        <w:t>.</w:t>
      </w:r>
    </w:p>
    <w:p w:rsidR="0022763B" w:rsidRPr="0022763B" w:rsidRDefault="00A50A7E" w:rsidP="0022763B">
      <w:pPr>
        <w:widowControl w:val="0"/>
        <w:shd w:val="clear" w:color="auto" w:fill="FFFFFF"/>
        <w:ind w:firstLine="851"/>
        <w:jc w:val="both"/>
        <w:rPr>
          <w:color w:val="000000"/>
        </w:rPr>
      </w:pPr>
      <w:r>
        <w:rPr>
          <w:color w:val="000000"/>
        </w:rPr>
        <w:t>7</w:t>
      </w:r>
      <w:r w:rsidR="0022763B" w:rsidRPr="0022763B">
        <w:rPr>
          <w:color w:val="000000"/>
        </w:rPr>
        <w:t xml:space="preserve">. </w:t>
      </w:r>
      <w:r w:rsidRPr="00A50A7E">
        <w:t xml:space="preserve">Organizatorius, mokantis atlyginimą savanoriams ugniagesiams už sugaištą laiką, </w:t>
      </w:r>
      <w:r w:rsidRPr="00A50A7E">
        <w:rPr>
          <w:lang w:eastAsia="lt-LT"/>
        </w:rPr>
        <w:t>nurodytą Aprašo 5 punkte,</w:t>
      </w:r>
      <w:r w:rsidRPr="00A50A7E">
        <w:t xml:space="preserve"> pildo Sugaišto laiko, už kurį mokamas atlyginimas, apskaitos žurnalą (priedas</w:t>
      </w:r>
      <w:r w:rsidRPr="00A50A7E">
        <w:rPr>
          <w:color w:val="000000"/>
        </w:rPr>
        <w:t>)</w:t>
      </w:r>
      <w:r w:rsidR="0022763B" w:rsidRPr="0022763B">
        <w:rPr>
          <w:color w:val="000000"/>
        </w:rPr>
        <w:t>.</w:t>
      </w:r>
    </w:p>
    <w:p w:rsidR="0022763B" w:rsidRPr="0022763B" w:rsidRDefault="00A50A7E" w:rsidP="0022763B">
      <w:pPr>
        <w:widowControl w:val="0"/>
        <w:shd w:val="clear" w:color="auto" w:fill="FFFFFF"/>
        <w:tabs>
          <w:tab w:val="left" w:pos="0"/>
        </w:tabs>
        <w:ind w:firstLine="851"/>
        <w:jc w:val="both"/>
        <w:rPr>
          <w:color w:val="000000"/>
        </w:rPr>
      </w:pPr>
      <w:r>
        <w:rPr>
          <w:color w:val="000000"/>
        </w:rPr>
        <w:t>8</w:t>
      </w:r>
      <w:r w:rsidR="0022763B" w:rsidRPr="0022763B">
        <w:rPr>
          <w:color w:val="000000"/>
        </w:rPr>
        <w:t xml:space="preserve">. </w:t>
      </w:r>
      <w:r w:rsidRPr="00A50A7E">
        <w:rPr>
          <w:color w:val="000000"/>
        </w:rPr>
        <w:t xml:space="preserve">Organizatorius </w:t>
      </w:r>
      <w:r w:rsidRPr="00A50A7E">
        <w:t>atlyginimą savanoriams ugniagesiams moka grynaisiais pinigais ar pervedimu į rašytinėse savanoriškos veiklos sutartyse nurodytą sąskaitą kredito įstaigoje</w:t>
      </w:r>
      <w:r w:rsidR="0022763B" w:rsidRPr="0022763B">
        <w:rPr>
          <w:color w:val="000000"/>
        </w:rPr>
        <w:t>.</w:t>
      </w:r>
    </w:p>
    <w:p w:rsidR="0022763B" w:rsidRPr="00A50A7E" w:rsidRDefault="00A50A7E" w:rsidP="002C108F">
      <w:pPr>
        <w:pStyle w:val="Sraopastraipa"/>
        <w:widowControl w:val="0"/>
        <w:numPr>
          <w:ilvl w:val="0"/>
          <w:numId w:val="10"/>
        </w:numPr>
        <w:shd w:val="clear" w:color="auto" w:fill="FFFFFF"/>
        <w:tabs>
          <w:tab w:val="left" w:pos="0"/>
          <w:tab w:val="left" w:pos="851"/>
          <w:tab w:val="left" w:pos="993"/>
          <w:tab w:val="left" w:pos="1134"/>
        </w:tabs>
        <w:ind w:left="0" w:firstLine="851"/>
        <w:jc w:val="both"/>
        <w:rPr>
          <w:color w:val="000000"/>
        </w:rPr>
      </w:pPr>
      <w:r w:rsidRPr="00A50A7E">
        <w:t>Jeigu pasikeičia rašytinėje savanoriškos veiklos sutartyje nurodytos sąskaitos kredito įstaigoje duomenys, savanoris ugniagesys privalo ne vėliau kaip kitą darbo dieną nuo šių duomenų pasikeitimo dienos apie tai pranešti Organizatoriui. Jei savanoris ugniagesys neįvykdo šios pareigos arba sąskaitos kredito įstaigoje duomenys pasikeičia po to, kai atlyginimas buvo pervestas į ankstesnę sąskaitą kredito įstaigoje, toks atlyginimo pervedimas yra laikomas tinkamu</w:t>
      </w:r>
      <w:r w:rsidR="0022763B" w:rsidRPr="00A50A7E">
        <w:rPr>
          <w:color w:val="000000"/>
        </w:rPr>
        <w:t>.</w:t>
      </w:r>
    </w:p>
    <w:p w:rsidR="0022763B" w:rsidRPr="0022763B" w:rsidRDefault="002C108F" w:rsidP="002C108F">
      <w:pPr>
        <w:widowControl w:val="0"/>
        <w:numPr>
          <w:ilvl w:val="0"/>
          <w:numId w:val="10"/>
        </w:numPr>
        <w:shd w:val="clear" w:color="auto" w:fill="FFFFFF"/>
        <w:tabs>
          <w:tab w:val="left" w:pos="1276"/>
        </w:tabs>
        <w:ind w:left="0" w:firstLine="851"/>
        <w:contextualSpacing/>
        <w:jc w:val="both"/>
        <w:rPr>
          <w:color w:val="000000"/>
        </w:rPr>
      </w:pPr>
      <w:r w:rsidRPr="002C108F">
        <w:rPr>
          <w:color w:val="000000"/>
        </w:rPr>
        <w:t>Jei Organizatorius yra savivaldybės priešgaisrinė tarnyba, tuomet, vadovaudamasis Savivaldybių atsiskaitymo už Vidaus reikalų ministerijos kuruojamų valstybinių (valstybės perduotų savivaldybėms) funkcijų atlikimo ir lėšų naudojimo tvarkos aprašu, patvirtintu Lietuvos Respublikos vidaus reikalų ministro 2012 m. kovo 12 d. įsakymu Nr. 1V-209 „Dėl</w:t>
      </w:r>
      <w:r w:rsidRPr="002C108F">
        <w:rPr>
          <w:rFonts w:ascii="Arial" w:hAnsi="Arial" w:cs="Arial"/>
          <w:color w:val="000000"/>
          <w:sz w:val="20"/>
          <w:szCs w:val="20"/>
        </w:rPr>
        <w:t xml:space="preserve"> </w:t>
      </w:r>
      <w:r w:rsidRPr="002C108F">
        <w:rPr>
          <w:color w:val="000000"/>
        </w:rPr>
        <w:t>Savivaldybių atsiskaitymo už Vidaus reikalų ministerijos kuruojamų valstybinių (valstybės perduotų savivaldybėms) funkcijų atlikimą ir lėšų naudojimą tvarkos aprašo patvirtinimo“, jis Priešgaisrinės apsaugos ir gelbėjimo departamentui prie Vidaus reikalų ministerijos teikia minėtame apraše nurodytas ataskaitas.</w:t>
      </w:r>
    </w:p>
    <w:p w:rsidR="0022763B" w:rsidRPr="0022763B" w:rsidRDefault="0022763B" w:rsidP="002C108F">
      <w:pPr>
        <w:widowControl w:val="0"/>
        <w:shd w:val="clear" w:color="auto" w:fill="FFFFFF"/>
        <w:tabs>
          <w:tab w:val="left" w:pos="1276"/>
        </w:tabs>
        <w:ind w:firstLine="851"/>
        <w:jc w:val="both"/>
        <w:rPr>
          <w:color w:val="000000"/>
        </w:rPr>
      </w:pPr>
    </w:p>
    <w:p w:rsidR="0022763B" w:rsidRPr="0022763B" w:rsidRDefault="0022763B" w:rsidP="002C108F">
      <w:pPr>
        <w:widowControl w:val="0"/>
        <w:shd w:val="clear" w:color="auto" w:fill="FFFFFF"/>
        <w:tabs>
          <w:tab w:val="left" w:pos="1276"/>
        </w:tabs>
        <w:ind w:firstLine="851"/>
        <w:contextualSpacing/>
        <w:jc w:val="center"/>
        <w:rPr>
          <w:b/>
          <w:color w:val="000000"/>
        </w:rPr>
      </w:pPr>
      <w:r w:rsidRPr="0022763B">
        <w:rPr>
          <w:b/>
          <w:color w:val="000000"/>
        </w:rPr>
        <w:t>III. BAIGIAMOSIOS NUOSTATOS</w:t>
      </w:r>
    </w:p>
    <w:p w:rsidR="0022763B" w:rsidRPr="0022763B" w:rsidRDefault="0022763B" w:rsidP="002C108F">
      <w:pPr>
        <w:widowControl w:val="0"/>
        <w:shd w:val="clear" w:color="auto" w:fill="FFFFFF"/>
        <w:tabs>
          <w:tab w:val="left" w:pos="1276"/>
        </w:tabs>
        <w:ind w:firstLine="851"/>
        <w:jc w:val="both"/>
        <w:rPr>
          <w:color w:val="000000"/>
        </w:rPr>
      </w:pPr>
    </w:p>
    <w:p w:rsidR="0022763B" w:rsidRPr="0022763B" w:rsidRDefault="002C108F" w:rsidP="002C108F">
      <w:pPr>
        <w:widowControl w:val="0"/>
        <w:numPr>
          <w:ilvl w:val="0"/>
          <w:numId w:val="10"/>
        </w:numPr>
        <w:shd w:val="clear" w:color="auto" w:fill="FFFFFF"/>
        <w:tabs>
          <w:tab w:val="left" w:pos="0"/>
          <w:tab w:val="left" w:pos="1276"/>
        </w:tabs>
        <w:ind w:left="0" w:firstLine="851"/>
        <w:contextualSpacing/>
        <w:jc w:val="both"/>
        <w:rPr>
          <w:color w:val="000000"/>
        </w:rPr>
      </w:pPr>
      <w:r w:rsidRPr="002C108F">
        <w:rPr>
          <w:color w:val="000000"/>
          <w:lang w:eastAsia="lt-LT"/>
        </w:rPr>
        <w:t>Organizatorius saugo išlaidas, patirtas atlyginimams mokėti, patvirtinančius dokumentus Lietuvos Respublikos buhalterinės apskaitos įstatyme nustatyta tvarka</w:t>
      </w:r>
      <w:r w:rsidR="0022763B" w:rsidRPr="0022763B">
        <w:rPr>
          <w:color w:val="000000"/>
        </w:rPr>
        <w:t>.</w:t>
      </w:r>
    </w:p>
    <w:p w:rsidR="0022763B" w:rsidRPr="0022763B" w:rsidRDefault="0022763B" w:rsidP="0022763B">
      <w:pPr>
        <w:widowControl w:val="0"/>
        <w:shd w:val="clear" w:color="auto" w:fill="FFFFFF"/>
        <w:jc w:val="both"/>
        <w:rPr>
          <w:color w:val="000000"/>
        </w:rPr>
      </w:pPr>
      <w:r>
        <w:rPr>
          <w:noProof/>
          <w:color w:val="000000"/>
          <w:lang w:eastAsia="lt-LT"/>
        </w:rPr>
        <mc:AlternateContent>
          <mc:Choice Requires="wps">
            <w:drawing>
              <wp:anchor distT="0" distB="0" distL="114300" distR="114300" simplePos="0" relativeHeight="251663360" behindDoc="0" locked="0" layoutInCell="1" allowOverlap="1">
                <wp:simplePos x="0" y="0"/>
                <wp:positionH relativeFrom="column">
                  <wp:posOffset>1878965</wp:posOffset>
                </wp:positionH>
                <wp:positionV relativeFrom="paragraph">
                  <wp:posOffset>252095</wp:posOffset>
                </wp:positionV>
                <wp:extent cx="2458085" cy="0"/>
                <wp:effectExtent l="6350" t="11430" r="12065" b="7620"/>
                <wp:wrapNone/>
                <wp:docPr id="8" name="Tiesioji rodyklės jungtis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8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8" o:spid="_x0000_s1026" type="#_x0000_t32" style="position:absolute;margin-left:147.95pt;margin-top:19.85pt;width:193.5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"/>
            </w:pict>
          </mc:Fallback>
        </mc:AlternateContent>
      </w:r>
    </w:p>
    <w:p w:rsidR="0022763B" w:rsidRPr="0022763B" w:rsidRDefault="0022763B" w:rsidP="0022763B"/>
    <w:p w:rsidR="0022763B" w:rsidRPr="0022763B" w:rsidRDefault="0022763B" w:rsidP="0022763B">
      <w:pPr>
        <w:spacing w:after="200" w:line="276" w:lineRule="auto"/>
      </w:pPr>
    </w:p>
    <w:p w:rsidR="0022763B" w:rsidRPr="0022763B" w:rsidRDefault="0022763B" w:rsidP="0022763B">
      <w:pPr>
        <w:spacing w:after="200" w:line="276" w:lineRule="auto"/>
        <w:sectPr w:rsidR="0022763B" w:rsidRPr="0022763B" w:rsidSect="0022763B">
          <w:headerReference w:type="default" r:id="rId9"/>
          <w:headerReference w:type="first" r:id="rId10"/>
          <w:pgSz w:w="11906" w:h="16838"/>
          <w:pgMar w:top="959" w:right="567" w:bottom="993" w:left="1701" w:header="426" w:footer="567" w:gutter="0"/>
          <w:pgNumType w:start="1"/>
          <w:cols w:space="1296"/>
          <w:titlePg/>
          <w:docGrid w:linePitch="360"/>
        </w:sectPr>
      </w:pPr>
    </w:p>
    <w:p w:rsidR="0022763B" w:rsidRPr="0022763B" w:rsidRDefault="002C108F" w:rsidP="0022763B">
      <w:pPr>
        <w:ind w:left="10065"/>
        <w:jc w:val="both"/>
      </w:pPr>
      <w:r w:rsidRPr="002C108F">
        <w:lastRenderedPageBreak/>
        <w:t>Atlyginimo už sugaištą laiką gesinant gaisrus ar atliekant gelbėjimo darbus, už dalyvavimą planiniuose kvalifikacijos tobulinimo kursuose (mokymuose ir (ar) pratybose), taip pat už kitų rašytinėse savanoriškos veiklos sutartyse numatytų užduočių atlikimą savanoriams ugniagesiams mokėjimo sąlygų ir tvarkos aprašo</w:t>
      </w:r>
    </w:p>
    <w:p w:rsidR="0022763B" w:rsidRPr="0022763B" w:rsidRDefault="0022763B" w:rsidP="0022763B">
      <w:pPr>
        <w:ind w:left="10065"/>
        <w:jc w:val="both"/>
      </w:pPr>
      <w:r w:rsidRPr="0022763B">
        <w:t>priedas</w:t>
      </w:r>
    </w:p>
    <w:p w:rsidR="0022763B" w:rsidRPr="0022763B" w:rsidRDefault="0022763B" w:rsidP="0022763B">
      <w:pPr>
        <w:jc w:val="center"/>
        <w:rPr>
          <w:b/>
          <w:bCs/>
        </w:rPr>
      </w:pPr>
    </w:p>
    <w:tbl>
      <w:tblPr>
        <w:tblW w:w="14034" w:type="dxa"/>
        <w:tblInd w:w="-34" w:type="dxa"/>
        <w:tblLayout w:type="fixed"/>
        <w:tblLook w:val="04A0" w:firstRow="1" w:lastRow="0" w:firstColumn="1" w:lastColumn="0" w:noHBand="0" w:noVBand="1"/>
      </w:tblPr>
      <w:tblGrid>
        <w:gridCol w:w="709"/>
        <w:gridCol w:w="2320"/>
        <w:gridCol w:w="1381"/>
        <w:gridCol w:w="320"/>
        <w:gridCol w:w="1649"/>
        <w:gridCol w:w="961"/>
        <w:gridCol w:w="897"/>
        <w:gridCol w:w="1701"/>
        <w:gridCol w:w="626"/>
        <w:gridCol w:w="1640"/>
        <w:gridCol w:w="1830"/>
      </w:tblGrid>
      <w:tr w:rsidR="002C108F" w:rsidRPr="002C108F" w:rsidTr="002C108F">
        <w:trPr>
          <w:trHeight w:val="315"/>
        </w:trPr>
        <w:tc>
          <w:tcPr>
            <w:tcW w:w="14034" w:type="dxa"/>
            <w:gridSpan w:val="11"/>
            <w:tcBorders>
              <w:top w:val="nil"/>
              <w:left w:val="nil"/>
              <w:bottom w:val="nil"/>
              <w:right w:val="nil"/>
            </w:tcBorders>
            <w:shd w:val="clear" w:color="auto" w:fill="auto"/>
            <w:noWrap/>
            <w:vAlign w:val="bottom"/>
            <w:hideMark/>
          </w:tcPr>
          <w:p w:rsidR="002C108F" w:rsidRPr="002C108F" w:rsidRDefault="002C108F" w:rsidP="002C108F">
            <w:pPr>
              <w:jc w:val="center"/>
              <w:rPr>
                <w:rFonts w:ascii="Times New Roman Bold" w:hAnsi="Times New Roman Bold"/>
                <w:b/>
                <w:bCs/>
                <w:caps/>
                <w:color w:val="000000"/>
              </w:rPr>
            </w:pPr>
            <w:r w:rsidRPr="002C108F">
              <w:rPr>
                <w:rFonts w:ascii="Times New Roman Bold" w:hAnsi="Times New Roman Bold"/>
                <w:b/>
                <w:bCs/>
                <w:caps/>
                <w:color w:val="000000"/>
              </w:rPr>
              <w:t>telšių rajono savivaldybės priešgaisrinė tarnyba</w:t>
            </w:r>
          </w:p>
          <w:p w:rsidR="002C108F" w:rsidRPr="002C108F" w:rsidRDefault="002C108F" w:rsidP="002C108F">
            <w:pPr>
              <w:jc w:val="center"/>
              <w:rPr>
                <w:b/>
                <w:bCs/>
                <w:color w:val="000000"/>
                <w:sz w:val="12"/>
                <w:szCs w:val="12"/>
                <w:lang w:eastAsia="lt-LT"/>
              </w:rPr>
            </w:pPr>
          </w:p>
          <w:p w:rsidR="002C108F" w:rsidRPr="002C108F" w:rsidRDefault="002C108F" w:rsidP="002C108F">
            <w:pPr>
              <w:jc w:val="center"/>
              <w:rPr>
                <w:b/>
                <w:bCs/>
                <w:color w:val="000000"/>
                <w:lang w:eastAsia="lt-LT"/>
              </w:rPr>
            </w:pPr>
            <w:r w:rsidRPr="002C108F">
              <w:rPr>
                <w:b/>
                <w:bCs/>
                <w:color w:val="000000"/>
                <w:lang w:eastAsia="lt-LT"/>
              </w:rPr>
              <w:t>20_____m. ______</w:t>
            </w:r>
            <w:proofErr w:type="spellStart"/>
            <w:r w:rsidRPr="002C108F">
              <w:rPr>
                <w:b/>
                <w:bCs/>
                <w:color w:val="000000"/>
                <w:lang w:eastAsia="lt-LT"/>
              </w:rPr>
              <w:t>ketv</w:t>
            </w:r>
            <w:proofErr w:type="spellEnd"/>
            <w:r w:rsidRPr="002C108F">
              <w:rPr>
                <w:b/>
                <w:bCs/>
                <w:color w:val="000000"/>
                <w:lang w:eastAsia="lt-LT"/>
              </w:rPr>
              <w:t xml:space="preserve">. / </w:t>
            </w:r>
            <w:r w:rsidRPr="002C108F">
              <w:rPr>
                <w:bCs/>
                <w:color w:val="000000"/>
                <w:u w:val="single"/>
                <w:lang w:eastAsia="lt-LT"/>
              </w:rPr>
              <w:t xml:space="preserve">        </w:t>
            </w:r>
            <w:r w:rsidRPr="002C108F">
              <w:rPr>
                <w:b/>
                <w:bCs/>
                <w:color w:val="000000"/>
                <w:lang w:eastAsia="lt-LT"/>
              </w:rPr>
              <w:t>mėnesio</w:t>
            </w:r>
          </w:p>
          <w:p w:rsidR="002C108F" w:rsidRPr="002C108F" w:rsidRDefault="002C108F" w:rsidP="002C108F">
            <w:pPr>
              <w:jc w:val="center"/>
              <w:rPr>
                <w:b/>
                <w:bCs/>
                <w:color w:val="000000"/>
                <w:sz w:val="12"/>
                <w:szCs w:val="12"/>
                <w:lang w:eastAsia="lt-LT"/>
              </w:rPr>
            </w:pPr>
          </w:p>
          <w:p w:rsidR="002C108F" w:rsidRPr="002C108F" w:rsidRDefault="002C108F" w:rsidP="002C108F">
            <w:pPr>
              <w:jc w:val="center"/>
              <w:rPr>
                <w:b/>
                <w:bCs/>
                <w:color w:val="000000"/>
                <w:lang w:eastAsia="lt-LT"/>
              </w:rPr>
            </w:pPr>
            <w:r w:rsidRPr="002C108F">
              <w:rPr>
                <w:b/>
                <w:bCs/>
                <w:color w:val="000000"/>
                <w:lang w:eastAsia="lt-LT"/>
              </w:rPr>
              <w:t>SUGAIŠTO LAIKO, UŽ KURĮ MOKAMAS ATLYGINIMAS, APSKAITOS ŽURNALAS</w:t>
            </w:r>
          </w:p>
        </w:tc>
      </w:tr>
      <w:tr w:rsidR="002C108F" w:rsidRPr="002C108F" w:rsidTr="002C108F">
        <w:trPr>
          <w:trHeight w:val="315"/>
        </w:trPr>
        <w:tc>
          <w:tcPr>
            <w:tcW w:w="3029" w:type="dxa"/>
            <w:gridSpan w:val="2"/>
            <w:tcBorders>
              <w:top w:val="nil"/>
              <w:left w:val="nil"/>
              <w:bottom w:val="nil"/>
              <w:right w:val="nil"/>
            </w:tcBorders>
            <w:shd w:val="clear" w:color="auto" w:fill="auto"/>
            <w:vAlign w:val="center"/>
            <w:hideMark/>
          </w:tcPr>
          <w:p w:rsidR="002C108F" w:rsidRPr="002C108F" w:rsidRDefault="002C108F" w:rsidP="002C108F">
            <w:pPr>
              <w:jc w:val="center"/>
              <w:rPr>
                <w:color w:val="000000"/>
                <w:lang w:val="en-US" w:eastAsia="lt-LT"/>
              </w:rPr>
            </w:pPr>
          </w:p>
        </w:tc>
        <w:tc>
          <w:tcPr>
            <w:tcW w:w="1701" w:type="dxa"/>
            <w:gridSpan w:val="2"/>
            <w:tcBorders>
              <w:top w:val="nil"/>
              <w:left w:val="nil"/>
              <w:bottom w:val="nil"/>
              <w:right w:val="nil"/>
            </w:tcBorders>
            <w:shd w:val="clear" w:color="auto" w:fill="auto"/>
            <w:vAlign w:val="center"/>
            <w:hideMark/>
          </w:tcPr>
          <w:p w:rsidR="002C108F" w:rsidRPr="002C108F" w:rsidRDefault="002C108F" w:rsidP="002C108F">
            <w:pPr>
              <w:jc w:val="center"/>
              <w:rPr>
                <w:color w:val="000000"/>
                <w:lang w:val="en-US" w:eastAsia="lt-LT"/>
              </w:rPr>
            </w:pPr>
          </w:p>
        </w:tc>
        <w:tc>
          <w:tcPr>
            <w:tcW w:w="2610" w:type="dxa"/>
            <w:gridSpan w:val="2"/>
            <w:tcBorders>
              <w:top w:val="nil"/>
              <w:left w:val="nil"/>
              <w:bottom w:val="nil"/>
              <w:right w:val="nil"/>
            </w:tcBorders>
            <w:shd w:val="clear" w:color="auto" w:fill="auto"/>
            <w:vAlign w:val="center"/>
            <w:hideMark/>
          </w:tcPr>
          <w:p w:rsidR="002C108F" w:rsidRPr="002C108F" w:rsidRDefault="002C108F" w:rsidP="002C108F">
            <w:pPr>
              <w:jc w:val="center"/>
              <w:rPr>
                <w:color w:val="000000"/>
                <w:sz w:val="12"/>
                <w:szCs w:val="12"/>
                <w:lang w:val="en-US" w:eastAsia="lt-LT"/>
              </w:rPr>
            </w:pPr>
          </w:p>
        </w:tc>
        <w:tc>
          <w:tcPr>
            <w:tcW w:w="3224" w:type="dxa"/>
            <w:gridSpan w:val="3"/>
            <w:tcBorders>
              <w:top w:val="nil"/>
              <w:left w:val="nil"/>
              <w:bottom w:val="nil"/>
              <w:right w:val="nil"/>
            </w:tcBorders>
            <w:shd w:val="clear" w:color="auto" w:fill="auto"/>
            <w:vAlign w:val="center"/>
            <w:hideMark/>
          </w:tcPr>
          <w:p w:rsidR="002C108F" w:rsidRPr="002C108F" w:rsidRDefault="002C108F" w:rsidP="002C108F">
            <w:pPr>
              <w:jc w:val="center"/>
              <w:rPr>
                <w:color w:val="000000"/>
                <w:lang w:eastAsia="lt-LT"/>
              </w:rPr>
            </w:pPr>
          </w:p>
        </w:tc>
        <w:tc>
          <w:tcPr>
            <w:tcW w:w="1640" w:type="dxa"/>
            <w:tcBorders>
              <w:top w:val="nil"/>
              <w:left w:val="nil"/>
              <w:bottom w:val="nil"/>
              <w:right w:val="nil"/>
            </w:tcBorders>
            <w:shd w:val="clear" w:color="auto" w:fill="auto"/>
            <w:vAlign w:val="center"/>
            <w:hideMark/>
          </w:tcPr>
          <w:p w:rsidR="002C108F" w:rsidRPr="002C108F" w:rsidRDefault="002C108F" w:rsidP="002C108F">
            <w:pPr>
              <w:jc w:val="center"/>
              <w:rPr>
                <w:color w:val="000000"/>
                <w:lang w:eastAsia="lt-LT"/>
              </w:rPr>
            </w:pPr>
          </w:p>
        </w:tc>
        <w:tc>
          <w:tcPr>
            <w:tcW w:w="1830" w:type="dxa"/>
            <w:tcBorders>
              <w:top w:val="nil"/>
              <w:left w:val="nil"/>
              <w:bottom w:val="nil"/>
              <w:right w:val="nil"/>
            </w:tcBorders>
            <w:shd w:val="clear" w:color="auto" w:fill="auto"/>
            <w:vAlign w:val="center"/>
            <w:hideMark/>
          </w:tcPr>
          <w:p w:rsidR="002C108F" w:rsidRPr="002C108F" w:rsidRDefault="002C108F" w:rsidP="002C108F">
            <w:pPr>
              <w:jc w:val="center"/>
              <w:rPr>
                <w:color w:val="000000"/>
                <w:lang w:eastAsia="lt-LT"/>
              </w:rPr>
            </w:pPr>
          </w:p>
        </w:tc>
      </w:tr>
      <w:tr w:rsidR="002C108F" w:rsidRPr="002C108F" w:rsidTr="002C108F">
        <w:trPr>
          <w:trHeight w:val="567"/>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2C108F" w:rsidRPr="002C108F" w:rsidRDefault="002C108F" w:rsidP="002C108F">
            <w:pPr>
              <w:jc w:val="center"/>
              <w:rPr>
                <w:color w:val="000000"/>
                <w:lang w:eastAsia="lt-LT"/>
              </w:rPr>
            </w:pPr>
            <w:r w:rsidRPr="002C108F">
              <w:rPr>
                <w:color w:val="000000"/>
                <w:lang w:eastAsia="lt-LT"/>
              </w:rPr>
              <w:t>Eil. Nr.</w:t>
            </w:r>
          </w:p>
        </w:tc>
        <w:tc>
          <w:tcPr>
            <w:tcW w:w="3701" w:type="dxa"/>
            <w:gridSpan w:val="2"/>
            <w:vMerge w:val="restart"/>
            <w:tcBorders>
              <w:top w:val="single" w:sz="4" w:space="0" w:color="auto"/>
              <w:left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 xml:space="preserve">Savanorio ugniagesio </w:t>
            </w:r>
          </w:p>
          <w:p w:rsidR="002C108F" w:rsidRPr="002C108F" w:rsidRDefault="002C108F" w:rsidP="002C108F">
            <w:pPr>
              <w:jc w:val="center"/>
              <w:rPr>
                <w:color w:val="000000"/>
                <w:lang w:eastAsia="lt-LT"/>
              </w:rPr>
            </w:pPr>
            <w:r w:rsidRPr="002C108F">
              <w:rPr>
                <w:color w:val="000000"/>
                <w:lang w:eastAsia="lt-LT"/>
              </w:rPr>
              <w:t>vardas ir pavardė</w:t>
            </w:r>
          </w:p>
        </w:tc>
        <w:tc>
          <w:tcPr>
            <w:tcW w:w="3827" w:type="dxa"/>
            <w:gridSpan w:val="4"/>
            <w:tcBorders>
              <w:top w:val="single" w:sz="4" w:space="0" w:color="auto"/>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Laikas atliekant rašytinėse savanoriškos veiklos sutartyse numatytas užduotis</w:t>
            </w:r>
          </w:p>
        </w:tc>
        <w:tc>
          <w:tcPr>
            <w:tcW w:w="1701" w:type="dxa"/>
            <w:vMerge w:val="restart"/>
            <w:tcBorders>
              <w:top w:val="single" w:sz="4" w:space="0" w:color="auto"/>
              <w:left w:val="nil"/>
              <w:right w:val="single" w:sz="4" w:space="0" w:color="auto"/>
            </w:tcBorders>
            <w:shd w:val="clear" w:color="auto" w:fill="auto"/>
            <w:vAlign w:val="center"/>
          </w:tcPr>
          <w:p w:rsidR="002C108F" w:rsidRPr="002C108F" w:rsidRDefault="002C108F" w:rsidP="002C108F">
            <w:pPr>
              <w:jc w:val="center"/>
              <w:rPr>
                <w:lang w:eastAsia="lt-LT"/>
              </w:rPr>
            </w:pPr>
            <w:r w:rsidRPr="002C108F">
              <w:rPr>
                <w:color w:val="000000"/>
                <w:lang w:eastAsia="lt-LT"/>
              </w:rPr>
              <w:t>Savanorio ugniagesio parašas</w:t>
            </w:r>
          </w:p>
        </w:tc>
        <w:tc>
          <w:tcPr>
            <w:tcW w:w="4096" w:type="dxa"/>
            <w:gridSpan w:val="3"/>
            <w:vMerge w:val="restart"/>
            <w:tcBorders>
              <w:top w:val="single" w:sz="4" w:space="0" w:color="auto"/>
              <w:left w:val="nil"/>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Pastabos</w:t>
            </w:r>
          </w:p>
        </w:tc>
      </w:tr>
      <w:tr w:rsidR="002C108F" w:rsidRPr="002C108F" w:rsidTr="002C108F">
        <w:trPr>
          <w:trHeight w:val="436"/>
        </w:trPr>
        <w:tc>
          <w:tcPr>
            <w:tcW w:w="709" w:type="dxa"/>
            <w:vMerge/>
            <w:tcBorders>
              <w:left w:val="single" w:sz="4" w:space="0" w:color="auto"/>
              <w:bottom w:val="single" w:sz="4" w:space="0" w:color="auto"/>
              <w:right w:val="single" w:sz="4" w:space="0" w:color="auto"/>
            </w:tcBorders>
            <w:shd w:val="clear" w:color="auto" w:fill="auto"/>
            <w:vAlign w:val="center"/>
            <w:hideMark/>
          </w:tcPr>
          <w:p w:rsidR="002C108F" w:rsidRPr="002C108F" w:rsidRDefault="002C108F" w:rsidP="002C108F">
            <w:pPr>
              <w:jc w:val="center"/>
              <w:rPr>
                <w:color w:val="000000"/>
                <w:lang w:val="ru-RU" w:eastAsia="lt-LT"/>
              </w:rPr>
            </w:pPr>
          </w:p>
        </w:tc>
        <w:tc>
          <w:tcPr>
            <w:tcW w:w="3701" w:type="dxa"/>
            <w:gridSpan w:val="2"/>
            <w:vMerge/>
            <w:tcBorders>
              <w:left w:val="single" w:sz="4" w:space="0" w:color="auto"/>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c>
          <w:tcPr>
            <w:tcW w:w="1969"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Data</w:t>
            </w:r>
          </w:p>
        </w:tc>
        <w:tc>
          <w:tcPr>
            <w:tcW w:w="1858"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Val.</w:t>
            </w:r>
          </w:p>
        </w:tc>
        <w:tc>
          <w:tcPr>
            <w:tcW w:w="1701" w:type="dxa"/>
            <w:vMerge/>
            <w:tcBorders>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FF0000"/>
                <w:lang w:val="ru-RU" w:eastAsia="lt-LT"/>
              </w:rPr>
            </w:pPr>
          </w:p>
        </w:tc>
        <w:tc>
          <w:tcPr>
            <w:tcW w:w="4096" w:type="dxa"/>
            <w:gridSpan w:val="3"/>
            <w:vMerge/>
            <w:tcBorders>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r>
      <w:tr w:rsidR="002C108F" w:rsidRPr="002C108F" w:rsidTr="002C108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C108F" w:rsidRPr="002C108F" w:rsidRDefault="002C108F" w:rsidP="002C108F">
            <w:pPr>
              <w:jc w:val="center"/>
              <w:rPr>
                <w:color w:val="000000"/>
                <w:lang w:val="ru-RU" w:eastAsia="lt-LT"/>
              </w:rPr>
            </w:pPr>
            <w:r w:rsidRPr="002C108F">
              <w:rPr>
                <w:color w:val="000000"/>
                <w:lang w:val="ru-RU" w:eastAsia="lt-LT"/>
              </w:rPr>
              <w:t>1</w:t>
            </w:r>
          </w:p>
        </w:tc>
        <w:tc>
          <w:tcPr>
            <w:tcW w:w="3701" w:type="dxa"/>
            <w:gridSpan w:val="2"/>
            <w:tcBorders>
              <w:top w:val="nil"/>
              <w:left w:val="single" w:sz="4" w:space="0" w:color="auto"/>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r w:rsidRPr="002C108F">
              <w:rPr>
                <w:color w:val="000000"/>
                <w:lang w:val="ru-RU" w:eastAsia="lt-LT"/>
              </w:rPr>
              <w:t>2</w:t>
            </w:r>
          </w:p>
        </w:tc>
        <w:tc>
          <w:tcPr>
            <w:tcW w:w="1969"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3</w:t>
            </w:r>
          </w:p>
        </w:tc>
        <w:tc>
          <w:tcPr>
            <w:tcW w:w="1858"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4</w:t>
            </w:r>
          </w:p>
        </w:tc>
        <w:tc>
          <w:tcPr>
            <w:tcW w:w="1701" w:type="dxa"/>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lang w:eastAsia="lt-LT"/>
              </w:rPr>
            </w:pPr>
            <w:r w:rsidRPr="002C108F">
              <w:rPr>
                <w:lang w:eastAsia="lt-LT"/>
              </w:rPr>
              <w:t>5</w:t>
            </w:r>
          </w:p>
        </w:tc>
        <w:tc>
          <w:tcPr>
            <w:tcW w:w="4096" w:type="dxa"/>
            <w:gridSpan w:val="3"/>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r w:rsidRPr="002C108F">
              <w:rPr>
                <w:color w:val="000000"/>
                <w:lang w:eastAsia="lt-LT"/>
              </w:rPr>
              <w:t>6</w:t>
            </w:r>
          </w:p>
        </w:tc>
      </w:tr>
      <w:tr w:rsidR="002C108F" w:rsidRPr="002C108F" w:rsidTr="002C108F">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C108F" w:rsidRDefault="002C108F" w:rsidP="002C108F">
            <w:pPr>
              <w:jc w:val="center"/>
              <w:rPr>
                <w:color w:val="000000"/>
                <w:lang w:eastAsia="lt-LT"/>
              </w:rPr>
            </w:pPr>
          </w:p>
          <w:p w:rsidR="002C108F" w:rsidRPr="002C108F" w:rsidRDefault="002C108F" w:rsidP="002C108F">
            <w:pPr>
              <w:jc w:val="center"/>
              <w:rPr>
                <w:color w:val="000000"/>
                <w:lang w:eastAsia="lt-LT"/>
              </w:rPr>
            </w:pPr>
          </w:p>
        </w:tc>
        <w:tc>
          <w:tcPr>
            <w:tcW w:w="3701" w:type="dxa"/>
            <w:gridSpan w:val="2"/>
            <w:tcBorders>
              <w:top w:val="nil"/>
              <w:left w:val="single" w:sz="4" w:space="0" w:color="auto"/>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c>
          <w:tcPr>
            <w:tcW w:w="1969"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858"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701" w:type="dxa"/>
            <w:tcBorders>
              <w:top w:val="nil"/>
              <w:left w:val="nil"/>
              <w:bottom w:val="single" w:sz="4" w:space="0" w:color="auto"/>
              <w:right w:val="single" w:sz="4" w:space="0" w:color="auto"/>
            </w:tcBorders>
            <w:shd w:val="clear" w:color="auto" w:fill="auto"/>
            <w:vAlign w:val="center"/>
            <w:hideMark/>
          </w:tcPr>
          <w:p w:rsidR="002C108F" w:rsidRPr="002C108F" w:rsidRDefault="002C108F" w:rsidP="002C108F">
            <w:pPr>
              <w:jc w:val="center"/>
              <w:rPr>
                <w:color w:val="FF0000"/>
                <w:lang w:val="ru-RU" w:eastAsia="lt-LT"/>
              </w:rPr>
            </w:pPr>
          </w:p>
        </w:tc>
        <w:tc>
          <w:tcPr>
            <w:tcW w:w="4096" w:type="dxa"/>
            <w:gridSpan w:val="3"/>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r>
      <w:tr w:rsidR="002C108F" w:rsidRPr="002C108F" w:rsidTr="002C108F">
        <w:trPr>
          <w:trHeight w:val="315"/>
        </w:trPr>
        <w:tc>
          <w:tcPr>
            <w:tcW w:w="709" w:type="dxa"/>
            <w:tcBorders>
              <w:top w:val="nil"/>
              <w:left w:val="single" w:sz="4" w:space="0" w:color="auto"/>
              <w:bottom w:val="single" w:sz="4" w:space="0" w:color="auto"/>
              <w:right w:val="single" w:sz="4" w:space="0" w:color="auto"/>
            </w:tcBorders>
            <w:shd w:val="clear" w:color="auto" w:fill="auto"/>
            <w:vAlign w:val="center"/>
          </w:tcPr>
          <w:p w:rsidR="002C108F" w:rsidRDefault="002C108F" w:rsidP="002C108F">
            <w:pPr>
              <w:jc w:val="center"/>
              <w:rPr>
                <w:color w:val="000000"/>
                <w:lang w:eastAsia="lt-LT"/>
              </w:rPr>
            </w:pPr>
          </w:p>
          <w:p w:rsidR="002C108F" w:rsidRDefault="002C108F" w:rsidP="002C108F">
            <w:pPr>
              <w:jc w:val="center"/>
              <w:rPr>
                <w:color w:val="000000"/>
                <w:lang w:eastAsia="lt-LT"/>
              </w:rPr>
            </w:pPr>
          </w:p>
        </w:tc>
        <w:tc>
          <w:tcPr>
            <w:tcW w:w="3701" w:type="dxa"/>
            <w:gridSpan w:val="2"/>
            <w:tcBorders>
              <w:top w:val="nil"/>
              <w:left w:val="single" w:sz="4" w:space="0" w:color="auto"/>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c>
          <w:tcPr>
            <w:tcW w:w="1969"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858"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701" w:type="dxa"/>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FF0000"/>
                <w:lang w:val="ru-RU" w:eastAsia="lt-LT"/>
              </w:rPr>
            </w:pPr>
          </w:p>
        </w:tc>
        <w:tc>
          <w:tcPr>
            <w:tcW w:w="4096" w:type="dxa"/>
            <w:gridSpan w:val="3"/>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r>
      <w:tr w:rsidR="002C108F" w:rsidRPr="002C108F" w:rsidTr="002C108F">
        <w:trPr>
          <w:trHeight w:val="315"/>
        </w:trPr>
        <w:tc>
          <w:tcPr>
            <w:tcW w:w="709" w:type="dxa"/>
            <w:tcBorders>
              <w:top w:val="nil"/>
              <w:left w:val="single" w:sz="4" w:space="0" w:color="auto"/>
              <w:bottom w:val="single" w:sz="4" w:space="0" w:color="auto"/>
              <w:right w:val="single" w:sz="4" w:space="0" w:color="auto"/>
            </w:tcBorders>
            <w:shd w:val="clear" w:color="auto" w:fill="auto"/>
            <w:vAlign w:val="center"/>
          </w:tcPr>
          <w:p w:rsidR="002C108F" w:rsidRDefault="002C108F" w:rsidP="002C108F">
            <w:pPr>
              <w:jc w:val="center"/>
              <w:rPr>
                <w:color w:val="000000"/>
                <w:lang w:eastAsia="lt-LT"/>
              </w:rPr>
            </w:pPr>
          </w:p>
          <w:p w:rsidR="002C108F" w:rsidRDefault="002C108F" w:rsidP="002C108F">
            <w:pPr>
              <w:jc w:val="center"/>
              <w:rPr>
                <w:color w:val="000000"/>
                <w:lang w:eastAsia="lt-LT"/>
              </w:rPr>
            </w:pPr>
          </w:p>
        </w:tc>
        <w:tc>
          <w:tcPr>
            <w:tcW w:w="3701" w:type="dxa"/>
            <w:gridSpan w:val="2"/>
            <w:tcBorders>
              <w:top w:val="nil"/>
              <w:left w:val="single" w:sz="4" w:space="0" w:color="auto"/>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c>
          <w:tcPr>
            <w:tcW w:w="1969"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858" w:type="dxa"/>
            <w:gridSpan w:val="2"/>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eastAsia="lt-LT"/>
              </w:rPr>
            </w:pPr>
          </w:p>
        </w:tc>
        <w:tc>
          <w:tcPr>
            <w:tcW w:w="1701" w:type="dxa"/>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FF0000"/>
                <w:lang w:val="ru-RU" w:eastAsia="lt-LT"/>
              </w:rPr>
            </w:pPr>
          </w:p>
        </w:tc>
        <w:tc>
          <w:tcPr>
            <w:tcW w:w="4096" w:type="dxa"/>
            <w:gridSpan w:val="3"/>
            <w:tcBorders>
              <w:top w:val="nil"/>
              <w:left w:val="nil"/>
              <w:bottom w:val="single" w:sz="4" w:space="0" w:color="auto"/>
              <w:right w:val="single" w:sz="4" w:space="0" w:color="auto"/>
            </w:tcBorders>
            <w:shd w:val="clear" w:color="auto" w:fill="auto"/>
            <w:vAlign w:val="center"/>
          </w:tcPr>
          <w:p w:rsidR="002C108F" w:rsidRPr="002C108F" w:rsidRDefault="002C108F" w:rsidP="002C108F">
            <w:pPr>
              <w:jc w:val="center"/>
              <w:rPr>
                <w:color w:val="000000"/>
                <w:lang w:val="ru-RU" w:eastAsia="lt-LT"/>
              </w:rPr>
            </w:pPr>
          </w:p>
        </w:tc>
      </w:tr>
      <w:tr w:rsidR="002C108F" w:rsidRPr="002C108F" w:rsidTr="002C108F">
        <w:trPr>
          <w:trHeight w:val="315"/>
        </w:trPr>
        <w:tc>
          <w:tcPr>
            <w:tcW w:w="3029" w:type="dxa"/>
            <w:gridSpan w:val="2"/>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c>
          <w:tcPr>
            <w:tcW w:w="1701" w:type="dxa"/>
            <w:gridSpan w:val="2"/>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c>
          <w:tcPr>
            <w:tcW w:w="2610" w:type="dxa"/>
            <w:gridSpan w:val="2"/>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c>
          <w:tcPr>
            <w:tcW w:w="3224" w:type="dxa"/>
            <w:gridSpan w:val="3"/>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c>
          <w:tcPr>
            <w:tcW w:w="1640" w:type="dxa"/>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c>
          <w:tcPr>
            <w:tcW w:w="1830" w:type="dxa"/>
            <w:tcBorders>
              <w:top w:val="nil"/>
              <w:left w:val="nil"/>
              <w:right w:val="nil"/>
            </w:tcBorders>
            <w:shd w:val="clear" w:color="auto" w:fill="auto"/>
            <w:vAlign w:val="center"/>
            <w:hideMark/>
          </w:tcPr>
          <w:p w:rsidR="002C108F" w:rsidRPr="002C108F" w:rsidRDefault="002C108F" w:rsidP="002C108F">
            <w:pPr>
              <w:jc w:val="center"/>
              <w:rPr>
                <w:color w:val="000000"/>
                <w:lang w:val="ru-RU" w:eastAsia="lt-LT"/>
              </w:rPr>
            </w:pPr>
          </w:p>
        </w:tc>
      </w:tr>
      <w:tr w:rsidR="002C108F" w:rsidRPr="002C108F" w:rsidTr="002C108F">
        <w:trPr>
          <w:trHeight w:val="300"/>
        </w:trPr>
        <w:tc>
          <w:tcPr>
            <w:tcW w:w="7340" w:type="dxa"/>
            <w:gridSpan w:val="6"/>
            <w:shd w:val="clear" w:color="auto" w:fill="auto"/>
            <w:vAlign w:val="center"/>
            <w:hideMark/>
          </w:tcPr>
          <w:p w:rsidR="002C108F" w:rsidRPr="002C108F" w:rsidRDefault="002C108F" w:rsidP="002C108F">
            <w:pPr>
              <w:jc w:val="center"/>
              <w:rPr>
                <w:color w:val="000000"/>
                <w:lang w:eastAsia="lt-LT"/>
              </w:rPr>
            </w:pPr>
            <w:r w:rsidRPr="002C108F">
              <w:rPr>
                <w:color w:val="000000"/>
                <w:lang w:eastAsia="lt-LT"/>
              </w:rPr>
              <w:t>______________________________________________</w:t>
            </w:r>
          </w:p>
          <w:p w:rsidR="002C108F" w:rsidRPr="002C108F" w:rsidRDefault="002C108F" w:rsidP="002C108F">
            <w:pPr>
              <w:jc w:val="center"/>
              <w:rPr>
                <w:color w:val="000000"/>
                <w:lang w:eastAsia="lt-LT"/>
              </w:rPr>
            </w:pPr>
            <w:r w:rsidRPr="002C108F">
              <w:rPr>
                <w:color w:val="000000"/>
                <w:lang w:eastAsia="lt-LT"/>
              </w:rPr>
              <w:t>(Savanorių ugniagesių veiklos organizatoriaus atstovas)</w:t>
            </w:r>
          </w:p>
        </w:tc>
        <w:tc>
          <w:tcPr>
            <w:tcW w:w="3224" w:type="dxa"/>
            <w:gridSpan w:val="3"/>
            <w:shd w:val="clear" w:color="auto" w:fill="auto"/>
            <w:vAlign w:val="center"/>
            <w:hideMark/>
          </w:tcPr>
          <w:p w:rsidR="002C108F" w:rsidRPr="002C108F" w:rsidRDefault="002C108F" w:rsidP="002C108F">
            <w:pPr>
              <w:jc w:val="center"/>
              <w:rPr>
                <w:color w:val="000000"/>
                <w:lang w:eastAsia="lt-LT"/>
              </w:rPr>
            </w:pPr>
            <w:r w:rsidRPr="002C108F">
              <w:rPr>
                <w:color w:val="000000"/>
                <w:lang w:eastAsia="lt-LT"/>
              </w:rPr>
              <w:t>_________________________</w:t>
            </w:r>
            <w:r>
              <w:rPr>
                <w:color w:val="000000"/>
                <w:lang w:eastAsia="lt-LT"/>
              </w:rPr>
              <w:t xml:space="preserve">     </w:t>
            </w:r>
          </w:p>
          <w:p w:rsidR="002C108F" w:rsidRPr="002C108F" w:rsidRDefault="002C108F" w:rsidP="002C108F">
            <w:pPr>
              <w:jc w:val="center"/>
              <w:rPr>
                <w:color w:val="000000"/>
                <w:lang w:eastAsia="lt-LT"/>
              </w:rPr>
            </w:pPr>
            <w:r w:rsidRPr="002C108F">
              <w:rPr>
                <w:color w:val="000000"/>
                <w:lang w:eastAsia="lt-LT"/>
              </w:rPr>
              <w:t>(parašas)</w:t>
            </w:r>
          </w:p>
        </w:tc>
        <w:tc>
          <w:tcPr>
            <w:tcW w:w="3470" w:type="dxa"/>
            <w:gridSpan w:val="2"/>
            <w:shd w:val="clear" w:color="auto" w:fill="auto"/>
            <w:vAlign w:val="center"/>
            <w:hideMark/>
          </w:tcPr>
          <w:p w:rsidR="002C108F" w:rsidRPr="002C108F" w:rsidRDefault="002C108F" w:rsidP="002C108F">
            <w:pPr>
              <w:rPr>
                <w:color w:val="000000"/>
                <w:lang w:eastAsia="lt-LT"/>
              </w:rPr>
            </w:pPr>
            <w:r w:rsidRPr="002C108F">
              <w:rPr>
                <w:color w:val="000000"/>
                <w:lang w:eastAsia="lt-LT"/>
              </w:rPr>
              <w:t>__________________________</w:t>
            </w:r>
          </w:p>
          <w:p w:rsidR="002C108F" w:rsidRPr="002C108F" w:rsidRDefault="002C108F" w:rsidP="002C108F">
            <w:pPr>
              <w:jc w:val="center"/>
              <w:rPr>
                <w:color w:val="000000"/>
                <w:lang w:eastAsia="lt-LT"/>
              </w:rPr>
            </w:pPr>
            <w:r w:rsidRPr="002C108F">
              <w:rPr>
                <w:color w:val="000000"/>
                <w:lang w:eastAsia="lt-LT"/>
              </w:rPr>
              <w:t>(vardas ir pavardė)</w:t>
            </w:r>
          </w:p>
        </w:tc>
      </w:tr>
    </w:tbl>
    <w:p w:rsidR="002C108F" w:rsidRPr="002C108F" w:rsidRDefault="002C108F" w:rsidP="002C108F"/>
    <w:p w:rsidR="0022763B" w:rsidRPr="0022763B" w:rsidRDefault="0022763B" w:rsidP="0022763B">
      <w:pPr>
        <w:rPr>
          <w:sz w:val="20"/>
          <w:szCs w:val="20"/>
          <w:lang w:val="en-US"/>
        </w:rPr>
      </w:pPr>
    </w:p>
    <w:p w:rsidR="0016317D" w:rsidRDefault="0016317D" w:rsidP="001146C6">
      <w:pPr>
        <w:widowControl w:val="0"/>
        <w:tabs>
          <w:tab w:val="left" w:pos="0"/>
        </w:tabs>
        <w:autoSpaceDE w:val="0"/>
        <w:autoSpaceDN w:val="0"/>
        <w:adjustRightInd w:val="0"/>
        <w:ind w:left="360"/>
        <w:jc w:val="both"/>
      </w:pPr>
    </w:p>
    <w:sectPr w:rsidR="0016317D" w:rsidSect="002C108F">
      <w:headerReference w:type="even" r:id="rId11"/>
      <w:headerReference w:type="default" r:id="rId12"/>
      <w:footerReference w:type="even" r:id="rId13"/>
      <w:footerReference w:type="default" r:id="rId14"/>
      <w:headerReference w:type="first" r:id="rId15"/>
      <w:footerReference w:type="first" r:id="rId16"/>
      <w:pgSz w:w="15840" w:h="12240" w:orient="landscape"/>
      <w:pgMar w:top="616" w:right="814" w:bottom="156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8A9" w:rsidRDefault="002608A9">
      <w:r>
        <w:separator/>
      </w:r>
    </w:p>
  </w:endnote>
  <w:endnote w:type="continuationSeparator" w:id="0">
    <w:p w:rsidR="002608A9" w:rsidRDefault="0026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2608A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2608A9">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2608A9"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8A9" w:rsidRDefault="002608A9">
      <w:r>
        <w:separator/>
      </w:r>
    </w:p>
  </w:footnote>
  <w:footnote w:type="continuationSeparator" w:id="0">
    <w:p w:rsidR="002608A9" w:rsidRDefault="002608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3138">
      <w:rPr>
        <w:rStyle w:val="Puslapionumeris"/>
        <w:noProof/>
      </w:rPr>
      <w:t>2</w:t>
    </w:r>
    <w:r>
      <w:rPr>
        <w:rStyle w:val="Puslapionumeris"/>
      </w:rPr>
      <w:fldChar w:fldCharType="end"/>
    </w:r>
  </w:p>
  <w:p w:rsidR="0022763B" w:rsidRDefault="0022763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3B" w:rsidRDefault="0022763B" w:rsidP="002276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3138">
      <w:rPr>
        <w:rStyle w:val="Puslapionumeris"/>
        <w:noProof/>
      </w:rPr>
      <w:t>1</w:t>
    </w:r>
    <w:r>
      <w:rPr>
        <w:rStyle w:val="Puslapionumeris"/>
      </w:rPr>
      <w:fldChar w:fldCharType="end"/>
    </w:r>
  </w:p>
  <w:p w:rsidR="0022763B" w:rsidRDefault="0022763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2608A9">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3138">
      <w:rPr>
        <w:rStyle w:val="Puslapionumeris"/>
        <w:noProof/>
      </w:rPr>
      <w:t>4</w:t>
    </w:r>
    <w:r>
      <w:rPr>
        <w:rStyle w:val="Puslapionumeris"/>
      </w:rPr>
      <w:fldChar w:fldCharType="end"/>
    </w:r>
  </w:p>
  <w:p w:rsidR="000123DF" w:rsidRDefault="002608A9">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2608A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E2999"/>
    <w:multiLevelType w:val="hybridMultilevel"/>
    <w:tmpl w:val="FC84FD5C"/>
    <w:lvl w:ilvl="0" w:tplc="40B240AC">
      <w:start w:val="9"/>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nsid w:val="231E5FF3"/>
    <w:multiLevelType w:val="multilevel"/>
    <w:tmpl w:val="51EC2116"/>
    <w:lvl w:ilvl="0">
      <w:start w:val="1"/>
      <w:numFmt w:val="decimal"/>
      <w:lvlText w:val="%1."/>
      <w:lvlJc w:val="left"/>
      <w:pPr>
        <w:ind w:left="1070" w:hanging="360"/>
      </w:pPr>
      <w:rPr>
        <w:rFonts w:hint="default"/>
      </w:rPr>
    </w:lvl>
    <w:lvl w:ilvl="1">
      <w:start w:val="1"/>
      <w:numFmt w:val="decimal"/>
      <w:isLgl/>
      <w:lvlText w:val="%1.%2."/>
      <w:lvlJc w:val="left"/>
      <w:pPr>
        <w:ind w:left="579" w:hanging="360"/>
      </w:pPr>
      <w:rPr>
        <w:rFonts w:hint="default"/>
        <w:b w:val="0"/>
      </w:rPr>
    </w:lvl>
    <w:lvl w:ilvl="2">
      <w:start w:val="1"/>
      <w:numFmt w:val="decimal"/>
      <w:isLgl/>
      <w:lvlText w:val="%1.%2.%3."/>
      <w:lvlJc w:val="left"/>
      <w:pPr>
        <w:ind w:left="939" w:hanging="720"/>
      </w:pPr>
      <w:rPr>
        <w:rFonts w:hint="default"/>
      </w:rPr>
    </w:lvl>
    <w:lvl w:ilvl="3">
      <w:start w:val="1"/>
      <w:numFmt w:val="decimal"/>
      <w:isLgl/>
      <w:lvlText w:val="%1.%2.%3.%4."/>
      <w:lvlJc w:val="left"/>
      <w:pPr>
        <w:ind w:left="939" w:hanging="720"/>
      </w:pPr>
      <w:rPr>
        <w:rFonts w:hint="default"/>
      </w:rPr>
    </w:lvl>
    <w:lvl w:ilvl="4">
      <w:start w:val="1"/>
      <w:numFmt w:val="decimal"/>
      <w:isLgl/>
      <w:lvlText w:val="%1.%2.%3.%4.%5."/>
      <w:lvlJc w:val="left"/>
      <w:pPr>
        <w:ind w:left="1299" w:hanging="1080"/>
      </w:pPr>
      <w:rPr>
        <w:rFonts w:hint="default"/>
      </w:rPr>
    </w:lvl>
    <w:lvl w:ilvl="5">
      <w:start w:val="1"/>
      <w:numFmt w:val="decimal"/>
      <w:isLgl/>
      <w:lvlText w:val="%1.%2.%3.%4.%5.%6."/>
      <w:lvlJc w:val="left"/>
      <w:pPr>
        <w:ind w:left="1299" w:hanging="1080"/>
      </w:pPr>
      <w:rPr>
        <w:rFonts w:hint="default"/>
      </w:rPr>
    </w:lvl>
    <w:lvl w:ilvl="6">
      <w:start w:val="1"/>
      <w:numFmt w:val="decimal"/>
      <w:isLgl/>
      <w:lvlText w:val="%1.%2.%3.%4.%5.%6.%7."/>
      <w:lvlJc w:val="left"/>
      <w:pPr>
        <w:ind w:left="1659" w:hanging="1440"/>
      </w:pPr>
      <w:rPr>
        <w:rFonts w:hint="default"/>
      </w:rPr>
    </w:lvl>
    <w:lvl w:ilvl="7">
      <w:start w:val="1"/>
      <w:numFmt w:val="decimal"/>
      <w:isLgl/>
      <w:lvlText w:val="%1.%2.%3.%4.%5.%6.%7.%8."/>
      <w:lvlJc w:val="left"/>
      <w:pPr>
        <w:ind w:left="1659" w:hanging="1440"/>
      </w:pPr>
      <w:rPr>
        <w:rFonts w:hint="default"/>
      </w:rPr>
    </w:lvl>
    <w:lvl w:ilvl="8">
      <w:start w:val="1"/>
      <w:numFmt w:val="decimal"/>
      <w:isLgl/>
      <w:lvlText w:val="%1.%2.%3.%4.%5.%6.%7.%8.%9."/>
      <w:lvlJc w:val="left"/>
      <w:pPr>
        <w:ind w:left="2019" w:hanging="1800"/>
      </w:pPr>
      <w:rPr>
        <w:rFonts w:hint="default"/>
      </w:rPr>
    </w:lvl>
  </w:abstractNum>
  <w:abstractNum w:abstractNumId="2">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nsid w:val="55F44029"/>
    <w:multiLevelType w:val="hybridMultilevel"/>
    <w:tmpl w:val="88DE49D8"/>
    <w:lvl w:ilvl="0" w:tplc="F5B02A92">
      <w:start w:val="14"/>
      <w:numFmt w:val="decimal"/>
      <w:lvlText w:val="%1."/>
      <w:lvlJc w:val="left"/>
      <w:pPr>
        <w:ind w:left="1353" w:hanging="360"/>
      </w:pPr>
      <w:rPr>
        <w:rFonts w:hint="default"/>
        <w:color w:val="auto"/>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6D1A4F49"/>
    <w:multiLevelType w:val="hybridMultilevel"/>
    <w:tmpl w:val="8FC4FD30"/>
    <w:lvl w:ilvl="0" w:tplc="64C67C9A">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79015CC4"/>
    <w:multiLevelType w:val="hybridMultilevel"/>
    <w:tmpl w:val="0EC88EB4"/>
    <w:lvl w:ilvl="0" w:tplc="CA1E62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4"/>
  </w:num>
  <w:num w:numId="5">
    <w:abstractNumId w:val="2"/>
  </w:num>
  <w:num w:numId="6">
    <w:abstractNumId w:val="9"/>
  </w:num>
  <w:num w:numId="7">
    <w:abstractNumId w:val="1"/>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23138"/>
    <w:rsid w:val="000812B5"/>
    <w:rsid w:val="001146C6"/>
    <w:rsid w:val="00160B9E"/>
    <w:rsid w:val="0016317D"/>
    <w:rsid w:val="0019660C"/>
    <w:rsid w:val="001C63B6"/>
    <w:rsid w:val="001D08B8"/>
    <w:rsid w:val="0022763B"/>
    <w:rsid w:val="002608A9"/>
    <w:rsid w:val="002953EE"/>
    <w:rsid w:val="002C108F"/>
    <w:rsid w:val="00383494"/>
    <w:rsid w:val="003E01B5"/>
    <w:rsid w:val="00484A7D"/>
    <w:rsid w:val="004E7D0E"/>
    <w:rsid w:val="00594A14"/>
    <w:rsid w:val="00597F22"/>
    <w:rsid w:val="005D26EE"/>
    <w:rsid w:val="00624162"/>
    <w:rsid w:val="00685776"/>
    <w:rsid w:val="006D7EE6"/>
    <w:rsid w:val="0074302D"/>
    <w:rsid w:val="007A68B7"/>
    <w:rsid w:val="007B189B"/>
    <w:rsid w:val="009A3EFA"/>
    <w:rsid w:val="00A50A7E"/>
    <w:rsid w:val="00B826DA"/>
    <w:rsid w:val="00B90082"/>
    <w:rsid w:val="00C2486B"/>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50A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812B5"/>
    <w:pPr>
      <w:tabs>
        <w:tab w:val="center" w:pos="4819"/>
        <w:tab w:val="right" w:pos="9638"/>
      </w:tabs>
    </w:pPr>
  </w:style>
  <w:style w:type="character" w:customStyle="1" w:styleId="PoratDiagrama">
    <w:name w:val="Poraštė Diagrama"/>
    <w:basedOn w:val="Numatytasispastraiposriftas"/>
    <w:link w:val="Porat"/>
    <w:uiPriority w:val="99"/>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styleId="Lentelstinklelis">
    <w:name w:val="Table Grid"/>
    <w:basedOn w:val="prastojilentel"/>
    <w:uiPriority w:val="59"/>
    <w:rsid w:val="0022763B"/>
    <w:pPr>
      <w:spacing w:after="0" w:line="240" w:lineRule="auto"/>
    </w:pPr>
    <w:rPr>
      <w:rFonts w:ascii="Calibri" w:hAnsi="Calibri"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50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5205</Words>
  <Characters>2968</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4</cp:revision>
  <cp:lastPrinted>2016-02-02T14:21:00Z</cp:lastPrinted>
  <dcterms:created xsi:type="dcterms:W3CDTF">2016-02-02T13:49:00Z</dcterms:created>
  <dcterms:modified xsi:type="dcterms:W3CDTF">2016-02-02T14:25:00Z</dcterms:modified>
</cp:coreProperties>
</file>