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8" w:type="dxa"/>
        <w:jc w:val="center"/>
        <w:tblLayout w:type="fixed"/>
        <w:tblLook w:val="0000" w:firstRow="0" w:lastRow="0" w:firstColumn="0" w:lastColumn="0" w:noHBand="0" w:noVBand="0"/>
      </w:tblPr>
      <w:tblGrid>
        <w:gridCol w:w="9558"/>
      </w:tblGrid>
      <w:tr w:rsidR="000812B5" w:rsidRPr="000812B5" w:rsidTr="0058294F">
        <w:trPr>
          <w:trHeight w:val="1977"/>
          <w:jc w:val="center"/>
        </w:trPr>
        <w:tc>
          <w:tcPr>
            <w:tcW w:w="9558" w:type="dxa"/>
            <w:vAlign w:val="bottom"/>
          </w:tcPr>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Pr>
                <w:b/>
                <w:bCs/>
                <w:caps/>
                <w:noProof/>
                <w:color w:val="000000"/>
                <w:spacing w:val="20"/>
                <w:sz w:val="16"/>
                <w:szCs w:val="20"/>
                <w:lang w:eastAsia="lt-LT"/>
              </w:rPr>
              <w:drawing>
                <wp:inline distT="0" distB="0" distL="0" distR="0">
                  <wp:extent cx="714375" cy="885825"/>
                  <wp:effectExtent l="0" t="0" r="9525" b="9525"/>
                  <wp:docPr id="3" name="Paveikslėlis 3" descr="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sidRPr="000812B5">
              <w:rPr>
                <w:rFonts w:ascii="Times New Roman Bold" w:hAnsi="Times New Roman Bold"/>
                <w:b/>
                <w:bCs/>
                <w:caps/>
                <w:color w:val="000000"/>
              </w:rPr>
              <w:t>telšių rajono savivaldybės priešgaisrinė tarnyba</w:t>
            </w:r>
          </w:p>
          <w:p w:rsidR="000812B5" w:rsidRPr="000812B5" w:rsidRDefault="000812B5" w:rsidP="000812B5">
            <w:pPr>
              <w:keepLines/>
              <w:suppressAutoHyphens/>
              <w:autoSpaceDE w:val="0"/>
              <w:autoSpaceDN w:val="0"/>
              <w:adjustRightInd w:val="0"/>
              <w:spacing w:line="288" w:lineRule="auto"/>
              <w:jc w:val="center"/>
              <w:textAlignment w:val="center"/>
              <w:rPr>
                <w:b/>
                <w:bCs/>
                <w:caps/>
                <w:color w:val="000000"/>
              </w:rPr>
            </w:pPr>
            <w:r w:rsidRPr="000812B5">
              <w:rPr>
                <w:b/>
                <w:bCs/>
                <w:caps/>
                <w:color w:val="000000"/>
                <w:lang w:val="en-US"/>
              </w:rPr>
              <w:t>DIREKTORIUS</w:t>
            </w:r>
          </w:p>
          <w:p w:rsidR="000812B5" w:rsidRPr="000812B5" w:rsidRDefault="000812B5" w:rsidP="000812B5">
            <w:pPr>
              <w:jc w:val="center"/>
              <w:rPr>
                <w:b/>
                <w:sz w:val="20"/>
                <w:szCs w:val="20"/>
              </w:rPr>
            </w:pPr>
          </w:p>
        </w:tc>
      </w:tr>
      <w:tr w:rsidR="000812B5" w:rsidRPr="000812B5" w:rsidTr="0058294F">
        <w:trPr>
          <w:trHeight w:val="284"/>
          <w:jc w:val="center"/>
        </w:trPr>
        <w:tc>
          <w:tcPr>
            <w:tcW w:w="9558" w:type="dxa"/>
            <w:shd w:val="clear" w:color="auto" w:fill="auto"/>
            <w:vAlign w:val="bottom"/>
          </w:tcPr>
          <w:p w:rsidR="000812B5" w:rsidRPr="000812B5" w:rsidRDefault="000812B5" w:rsidP="000812B5">
            <w:pPr>
              <w:jc w:val="center"/>
              <w:rPr>
                <w:b/>
                <w:caps/>
              </w:rPr>
            </w:pPr>
            <w:bookmarkStart w:id="0" w:name="Data" w:colFirst="0" w:colLast="1"/>
            <w:r w:rsidRPr="000812B5">
              <w:rPr>
                <w:b/>
                <w:caps/>
              </w:rPr>
              <w:t>ĮSAKYMAS</w:t>
            </w:r>
          </w:p>
          <w:p w:rsidR="000812B5" w:rsidRPr="000812B5" w:rsidRDefault="000812B5" w:rsidP="000812B5">
            <w:pPr>
              <w:jc w:val="center"/>
              <w:rPr>
                <w:b/>
                <w:caps/>
              </w:rPr>
            </w:pPr>
          </w:p>
        </w:tc>
      </w:tr>
      <w:tr w:rsidR="000812B5" w:rsidRPr="000812B5" w:rsidTr="0058294F">
        <w:trPr>
          <w:trHeight w:val="284"/>
          <w:jc w:val="center"/>
        </w:trPr>
        <w:tc>
          <w:tcPr>
            <w:tcW w:w="9558" w:type="dxa"/>
            <w:shd w:val="clear" w:color="auto" w:fill="auto"/>
            <w:vAlign w:val="bottom"/>
          </w:tcPr>
          <w:p w:rsidR="000812B5" w:rsidRPr="000812B5" w:rsidRDefault="00624162" w:rsidP="000A0F35">
            <w:pPr>
              <w:jc w:val="center"/>
              <w:rPr>
                <w:b/>
              </w:rPr>
            </w:pPr>
            <w:r w:rsidRPr="00624162">
              <w:rPr>
                <w:b/>
              </w:rPr>
              <w:t xml:space="preserve">DĖL </w:t>
            </w:r>
            <w:r w:rsidRPr="00624162">
              <w:rPr>
                <w:b/>
                <w:lang w:eastAsia="lt-LT"/>
              </w:rPr>
              <w:t>SAVANORIŲ UGNIAGESIŲ VEIKLOS KOMPENSUOJAMŲ IŠLAIDŲ SUDĖTIES, JŲ KOMPENSAVIMO SĄLYGŲ IR TVARKOS APRAŠO PATVIRTINIMO</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p>
        </w:tc>
      </w:tr>
      <w:tr w:rsidR="000812B5" w:rsidRPr="000812B5" w:rsidTr="0058294F">
        <w:trPr>
          <w:trHeight w:val="284"/>
          <w:jc w:val="center"/>
        </w:trPr>
        <w:tc>
          <w:tcPr>
            <w:tcW w:w="9558" w:type="dxa"/>
            <w:vAlign w:val="bottom"/>
          </w:tcPr>
          <w:p w:rsidR="000812B5" w:rsidRPr="000812B5" w:rsidRDefault="000812B5" w:rsidP="000A0F35">
            <w:pPr>
              <w:jc w:val="center"/>
              <w:rPr>
                <w:bCs/>
              </w:rPr>
            </w:pPr>
            <w:r w:rsidRPr="000812B5">
              <w:rPr>
                <w:bCs/>
              </w:rPr>
              <w:t xml:space="preserve">2016 m. sausio </w:t>
            </w:r>
            <w:r w:rsidR="00624162">
              <w:rPr>
                <w:bCs/>
              </w:rPr>
              <w:t>29</w:t>
            </w:r>
            <w:r w:rsidRPr="000812B5">
              <w:rPr>
                <w:bCs/>
              </w:rPr>
              <w:t xml:space="preserve"> d.   Nr. PTĮ-</w:t>
            </w:r>
            <w:r w:rsidR="0074302D">
              <w:rPr>
                <w:bCs/>
              </w:rPr>
              <w:t>30</w:t>
            </w:r>
            <w:bookmarkStart w:id="1" w:name="_GoBack"/>
            <w:bookmarkEnd w:id="1"/>
            <w:r w:rsidR="000A0F35">
              <w:rPr>
                <w:bCs/>
              </w:rPr>
              <w:t>7</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r w:rsidRPr="000812B5">
              <w:rPr>
                <w:bCs/>
              </w:rPr>
              <w:fldChar w:fldCharType="begin">
                <w:ffData>
                  <w:name w:val="Tekstas8"/>
                  <w:enabled/>
                  <w:calcOnExit w:val="0"/>
                  <w:textInput/>
                </w:ffData>
              </w:fldChar>
            </w:r>
            <w:bookmarkStart w:id="2" w:name="Tekstas8"/>
            <w:r w:rsidRPr="000812B5">
              <w:rPr>
                <w:bCs/>
              </w:rPr>
              <w:instrText xml:space="preserve"> FORMTEXT </w:instrText>
            </w:r>
            <w:r w:rsidRPr="000812B5">
              <w:rPr>
                <w:bCs/>
              </w:rPr>
            </w:r>
            <w:r w:rsidRPr="000812B5">
              <w:rPr>
                <w:bCs/>
              </w:rPr>
              <w:fldChar w:fldCharType="separate"/>
            </w:r>
            <w:r w:rsidRPr="000812B5">
              <w:rPr>
                <w:bCs/>
                <w:noProof/>
              </w:rPr>
              <w:t xml:space="preserve"> Telšiai</w:t>
            </w:r>
            <w:r w:rsidRPr="000812B5">
              <w:rPr>
                <w:bCs/>
                <w:noProof/>
              </w:rPr>
              <w:t> </w:t>
            </w:r>
            <w:r w:rsidRPr="000812B5">
              <w:rPr>
                <w:bCs/>
              </w:rPr>
              <w:fldChar w:fldCharType="end"/>
            </w:r>
            <w:bookmarkEnd w:id="2"/>
          </w:p>
        </w:tc>
      </w:tr>
    </w:tbl>
    <w:bookmarkEnd w:id="0"/>
    <w:p w:rsidR="000812B5" w:rsidRPr="000812B5" w:rsidRDefault="000812B5" w:rsidP="000812B5">
      <w:r w:rsidRPr="000812B5">
        <w:tab/>
      </w:r>
    </w:p>
    <w:p w:rsidR="000812B5" w:rsidRPr="000812B5" w:rsidRDefault="000812B5" w:rsidP="000812B5">
      <w:pPr>
        <w:jc w:val="center"/>
      </w:pPr>
      <w:r w:rsidRPr="000812B5">
        <w:tab/>
      </w:r>
    </w:p>
    <w:p w:rsidR="000812B5" w:rsidRPr="000812B5" w:rsidRDefault="000812B5" w:rsidP="000812B5">
      <w:pPr>
        <w:ind w:firstLine="720"/>
        <w:jc w:val="both"/>
      </w:pPr>
      <w:r w:rsidRPr="000812B5">
        <w:t xml:space="preserve">Vadovaudamasis Lietuvos Respublikos Biudžetinių įstaigų įstatymu, Telšių rajono savivaldybės priešgaisrinės tarnybos nuostatais, patvirtintais Telšių rajono savivaldybės tarybos  2009 m. rugsėjo 24 d. sprendimu Nr. T1-359 ir </w:t>
      </w:r>
      <w:r w:rsidR="002953EE">
        <w:t xml:space="preserve">Lietuvos Respublikos priešgaisrinės saugos įstatymo (2014 m. lapkričio 13 d. įstatymo Nr. XII-1330 redakcija) 7 straipsnio 1 dalies 14 punktu, bei </w:t>
      </w:r>
      <w:r w:rsidR="002953EE" w:rsidRPr="00460842">
        <w:rPr>
          <w:szCs w:val="22"/>
        </w:rPr>
        <w:t>Priešgaisrinės apsaugos ir gelbėjimo</w:t>
      </w:r>
      <w:r w:rsidR="002953EE">
        <w:rPr>
          <w:szCs w:val="22"/>
        </w:rPr>
        <w:t xml:space="preserve"> </w:t>
      </w:r>
      <w:r w:rsidR="002953EE" w:rsidRPr="00460842">
        <w:rPr>
          <w:szCs w:val="22"/>
        </w:rPr>
        <w:t>departamento prie Vidaus reikalų</w:t>
      </w:r>
      <w:r w:rsidR="002953EE">
        <w:rPr>
          <w:szCs w:val="22"/>
        </w:rPr>
        <w:t xml:space="preserve"> </w:t>
      </w:r>
      <w:r w:rsidR="002953EE" w:rsidRPr="00460842">
        <w:rPr>
          <w:szCs w:val="22"/>
        </w:rPr>
        <w:t>ministerijos direktoriaus</w:t>
      </w:r>
      <w:r w:rsidR="002953EE">
        <w:rPr>
          <w:szCs w:val="22"/>
        </w:rPr>
        <w:t xml:space="preserve"> </w:t>
      </w:r>
      <w:r w:rsidR="002953EE" w:rsidRPr="00460842">
        <w:rPr>
          <w:szCs w:val="22"/>
        </w:rPr>
        <w:t>201</w:t>
      </w:r>
      <w:r w:rsidR="002953EE">
        <w:rPr>
          <w:szCs w:val="22"/>
        </w:rPr>
        <w:t>5</w:t>
      </w:r>
      <w:r w:rsidR="002953EE" w:rsidRPr="00460842">
        <w:rPr>
          <w:szCs w:val="22"/>
        </w:rPr>
        <w:t xml:space="preserve"> m. </w:t>
      </w:r>
      <w:r w:rsidR="00624162" w:rsidRPr="00624162">
        <w:t>gruodžio 3 d. Nr. 1V-963</w:t>
      </w:r>
      <w:r w:rsidR="002953EE">
        <w:rPr>
          <w:szCs w:val="22"/>
        </w:rPr>
        <w:t xml:space="preserve"> </w:t>
      </w:r>
      <w:r w:rsidR="002953EE" w:rsidRPr="00460842">
        <w:rPr>
          <w:szCs w:val="22"/>
        </w:rPr>
        <w:t>įsakymu</w:t>
      </w:r>
      <w:r w:rsidRPr="000812B5">
        <w:t xml:space="preserve">: </w:t>
      </w:r>
    </w:p>
    <w:p w:rsidR="000812B5" w:rsidRPr="000812B5" w:rsidRDefault="002953EE" w:rsidP="000812B5">
      <w:pPr>
        <w:numPr>
          <w:ilvl w:val="0"/>
          <w:numId w:val="3"/>
        </w:numPr>
        <w:jc w:val="both"/>
      </w:pPr>
      <w:r>
        <w:rPr>
          <w:rFonts w:eastAsia="Calibri"/>
        </w:rPr>
        <w:t xml:space="preserve">T v i r t i n u </w:t>
      </w:r>
      <w:r w:rsidR="00685776" w:rsidRPr="00685776">
        <w:t xml:space="preserve">Telšių rajono savivaldybės priešgaisrinės tarnybos savanorių ugniagesių </w:t>
      </w:r>
      <w:r w:rsidR="000A0F35" w:rsidRPr="000A0F35">
        <w:rPr>
          <w:lang w:eastAsia="lt-LT"/>
        </w:rPr>
        <w:t>veiklos kompensuojamų išlaidų sudėties, jų kompensavimo sąlygų ir tvarkos aprašą</w:t>
      </w:r>
      <w:r>
        <w:rPr>
          <w:rFonts w:eastAsia="Calibri"/>
        </w:rPr>
        <w:t xml:space="preserve"> (pridedama)</w:t>
      </w:r>
      <w:r w:rsidR="000812B5" w:rsidRPr="000812B5">
        <w:t>.</w:t>
      </w:r>
    </w:p>
    <w:p w:rsidR="000812B5" w:rsidRPr="000812B5" w:rsidRDefault="002953EE" w:rsidP="000812B5">
      <w:pPr>
        <w:numPr>
          <w:ilvl w:val="0"/>
          <w:numId w:val="3"/>
        </w:numPr>
        <w:jc w:val="both"/>
      </w:pPr>
      <w:r w:rsidRPr="001A7D33">
        <w:t xml:space="preserve">N u s t a t a u, kad šis įsakymas įsigalioja 2016 m. </w:t>
      </w:r>
      <w:r w:rsidR="00624162">
        <w:t>vasario</w:t>
      </w:r>
      <w:r w:rsidRPr="001A7D33">
        <w:t xml:space="preserve"> </w:t>
      </w:r>
      <w:r w:rsidR="00624162">
        <w:t>1</w:t>
      </w:r>
      <w:r w:rsidRPr="001A7D33">
        <w:t xml:space="preserve"> d.</w:t>
      </w:r>
    </w:p>
    <w:p w:rsidR="000812B5" w:rsidRPr="000812B5" w:rsidRDefault="000812B5" w:rsidP="000812B5">
      <w:pPr>
        <w:ind w:firstLine="720"/>
        <w:jc w:val="both"/>
      </w:pPr>
    </w:p>
    <w:p w:rsidR="000812B5" w:rsidRPr="000812B5" w:rsidRDefault="000812B5" w:rsidP="000812B5">
      <w:pPr>
        <w:ind w:firstLine="720"/>
      </w:pPr>
    </w:p>
    <w:p w:rsidR="000812B5" w:rsidRPr="000812B5" w:rsidRDefault="000812B5" w:rsidP="000812B5">
      <w:pPr>
        <w:ind w:firstLine="720"/>
      </w:pPr>
    </w:p>
    <w:p w:rsidR="000812B5" w:rsidRPr="000812B5" w:rsidRDefault="000812B5" w:rsidP="000812B5">
      <w:pPr>
        <w:tabs>
          <w:tab w:val="left" w:pos="1296"/>
          <w:tab w:val="center" w:pos="4153"/>
          <w:tab w:val="right" w:pos="8306"/>
        </w:tabs>
        <w:rPr>
          <w:szCs w:val="20"/>
        </w:rPr>
      </w:pPr>
      <w:r w:rsidRPr="000812B5">
        <w:rPr>
          <w:szCs w:val="20"/>
        </w:rPr>
        <w:t xml:space="preserve">                     Direktorius                                                                            </w:t>
      </w:r>
      <w:r w:rsidRPr="000812B5">
        <w:tab/>
        <w:t>Rimas Radavičius</w:t>
      </w:r>
    </w:p>
    <w:p w:rsidR="000812B5" w:rsidRPr="000812B5" w:rsidRDefault="000812B5" w:rsidP="000812B5">
      <w:pPr>
        <w:tabs>
          <w:tab w:val="left" w:pos="1296"/>
          <w:tab w:val="center" w:pos="4153"/>
          <w:tab w:val="right" w:pos="8306"/>
        </w:tabs>
        <w:rPr>
          <w:szCs w:val="20"/>
        </w:rPr>
      </w:pPr>
    </w:p>
    <w:p w:rsidR="00383494" w:rsidRDefault="00383494" w:rsidP="00383494"/>
    <w:p w:rsidR="00383494" w:rsidRDefault="00383494" w:rsidP="00383494"/>
    <w:p w:rsidR="00383494" w:rsidRPr="00792A8C" w:rsidRDefault="00383494" w:rsidP="00383494"/>
    <w:p w:rsidR="00383494" w:rsidRDefault="00383494" w:rsidP="00383494"/>
    <w:p w:rsidR="004E7D0E" w:rsidRDefault="004E7D0E" w:rsidP="00383494"/>
    <w:p w:rsidR="004E7D0E" w:rsidRDefault="004E7D0E" w:rsidP="00383494"/>
    <w:p w:rsidR="004E7D0E" w:rsidRDefault="004E7D0E" w:rsidP="00383494"/>
    <w:p w:rsidR="004E7D0E" w:rsidRDefault="004E7D0E" w:rsidP="00383494"/>
    <w:p w:rsidR="00685776" w:rsidRDefault="00685776" w:rsidP="00383494"/>
    <w:p w:rsidR="00685776" w:rsidRDefault="00685776" w:rsidP="00383494"/>
    <w:p w:rsidR="00685776" w:rsidRDefault="00685776" w:rsidP="00383494"/>
    <w:p w:rsidR="0022763B" w:rsidRDefault="0022763B" w:rsidP="00383494"/>
    <w:p w:rsidR="000A0F35" w:rsidRDefault="000A0F35" w:rsidP="00383494"/>
    <w:p w:rsidR="000A0F35" w:rsidRDefault="000A0F35" w:rsidP="00383494"/>
    <w:p w:rsidR="000A0F35" w:rsidRDefault="000A0F35" w:rsidP="00383494"/>
    <w:p w:rsidR="000A0F35" w:rsidRDefault="000A0F35" w:rsidP="00383494"/>
    <w:p w:rsidR="000A0F35" w:rsidRDefault="000A0F35" w:rsidP="00383494"/>
    <w:p w:rsidR="000A0F35" w:rsidRDefault="000A0F35" w:rsidP="00383494"/>
    <w:p w:rsidR="000A0F35" w:rsidRDefault="000A0F35" w:rsidP="00383494"/>
    <w:p w:rsidR="0022763B" w:rsidRDefault="0022763B" w:rsidP="00383494"/>
    <w:p w:rsidR="00383494" w:rsidRPr="00460842" w:rsidRDefault="0019660C" w:rsidP="00383494">
      <w:pPr>
        <w:pStyle w:val="bodytext"/>
        <w:rPr>
          <w:rFonts w:ascii="Times New Roman" w:hAnsi="Times New Roman"/>
          <w:sz w:val="24"/>
          <w:szCs w:val="22"/>
          <w:lang w:val="lt-LT"/>
        </w:rPr>
      </w:pPr>
      <w:r>
        <w:rPr>
          <w:rFonts w:ascii="Times New Roman" w:hAnsi="Times New Roman"/>
          <w:noProof/>
          <w:sz w:val="24"/>
          <w:szCs w:val="22"/>
          <w:lang w:val="lt-LT" w:eastAsia="lt-LT"/>
        </w:rPr>
        <w:lastRenderedPageBreak/>
        <mc:AlternateContent>
          <mc:Choice Requires="wps">
            <w:drawing>
              <wp:anchor distT="0" distB="0" distL="114300" distR="114300" simplePos="0" relativeHeight="251661312" behindDoc="0" locked="0" layoutInCell="1" allowOverlap="1" wp14:anchorId="31FCAE31" wp14:editId="45B35A9A">
                <wp:simplePos x="0" y="0"/>
                <wp:positionH relativeFrom="column">
                  <wp:posOffset>2941320</wp:posOffset>
                </wp:positionH>
                <wp:positionV relativeFrom="paragraph">
                  <wp:posOffset>-651510</wp:posOffset>
                </wp:positionV>
                <wp:extent cx="223520" cy="213360"/>
                <wp:effectExtent l="0" t="0" r="508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1.6pt;margin-top:-51.3pt;width:17.6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" stroked="f"/>
            </w:pict>
          </mc:Fallback>
        </mc:AlternateContent>
      </w:r>
      <w:r w:rsidR="00383494" w:rsidRPr="00460842">
        <w:rPr>
          <w:rFonts w:ascii="Times New Roman" w:hAnsi="Times New Roman"/>
          <w:sz w:val="24"/>
          <w:szCs w:val="22"/>
          <w:lang w:val="lt-LT"/>
        </w:rPr>
        <w:t> </w:t>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t>PATVIRTINTA</w:t>
      </w:r>
    </w:p>
    <w:p w:rsid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 xml:space="preserve">Telšių rajono savivaldybės </w:t>
      </w:r>
    </w:p>
    <w:p w:rsidR="00383494" w:rsidRP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priešgaisrinės tarnybos</w:t>
      </w:r>
      <w:r w:rsidR="00383494" w:rsidRPr="0074302D">
        <w:rPr>
          <w:rFonts w:ascii="Times New Roman" w:hAnsi="Times New Roman"/>
          <w:sz w:val="24"/>
          <w:szCs w:val="24"/>
          <w:lang w:val="lt-LT"/>
        </w:rPr>
        <w:t xml:space="preserve"> direktoriaus</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201</w:t>
      </w:r>
      <w:r w:rsidR="0074302D">
        <w:rPr>
          <w:rFonts w:ascii="Times New Roman" w:hAnsi="Times New Roman"/>
          <w:sz w:val="24"/>
          <w:szCs w:val="22"/>
          <w:lang w:val="lt-LT"/>
        </w:rPr>
        <w:t>6</w:t>
      </w:r>
      <w:r w:rsidRPr="00460842">
        <w:rPr>
          <w:rFonts w:ascii="Times New Roman" w:hAnsi="Times New Roman"/>
          <w:sz w:val="24"/>
          <w:szCs w:val="22"/>
          <w:lang w:val="lt-LT"/>
        </w:rPr>
        <w:t xml:space="preserve"> m. </w:t>
      </w:r>
      <w:r w:rsidR="0074302D">
        <w:rPr>
          <w:rFonts w:ascii="Times New Roman" w:hAnsi="Times New Roman"/>
          <w:sz w:val="24"/>
          <w:szCs w:val="22"/>
          <w:lang w:val="lt-LT"/>
        </w:rPr>
        <w:t>sausio</w:t>
      </w:r>
      <w:r>
        <w:rPr>
          <w:rFonts w:ascii="Times New Roman" w:hAnsi="Times New Roman"/>
          <w:sz w:val="24"/>
          <w:szCs w:val="22"/>
          <w:lang w:val="lt-LT"/>
        </w:rPr>
        <w:t xml:space="preserve"> </w:t>
      </w:r>
      <w:r w:rsidR="00624162">
        <w:rPr>
          <w:rFonts w:ascii="Times New Roman" w:hAnsi="Times New Roman"/>
          <w:sz w:val="24"/>
          <w:szCs w:val="22"/>
          <w:lang w:val="lt-LT"/>
        </w:rPr>
        <w:t>29</w:t>
      </w:r>
      <w:r w:rsidR="0074302D">
        <w:rPr>
          <w:rFonts w:ascii="Times New Roman" w:hAnsi="Times New Roman"/>
          <w:sz w:val="24"/>
          <w:szCs w:val="22"/>
          <w:lang w:val="lt-LT"/>
        </w:rPr>
        <w:t xml:space="preserve"> </w:t>
      </w:r>
      <w:r w:rsidRPr="00460842">
        <w:rPr>
          <w:rFonts w:ascii="Times New Roman" w:hAnsi="Times New Roman"/>
          <w:sz w:val="24"/>
          <w:szCs w:val="22"/>
          <w:lang w:val="lt-LT"/>
        </w:rPr>
        <w:t>d.</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įsakymu Nr.</w:t>
      </w:r>
      <w:r>
        <w:rPr>
          <w:rFonts w:ascii="Times New Roman" w:hAnsi="Times New Roman"/>
          <w:sz w:val="24"/>
          <w:szCs w:val="22"/>
          <w:lang w:val="lt-LT"/>
        </w:rPr>
        <w:t xml:space="preserve"> </w:t>
      </w:r>
      <w:r w:rsidR="0074302D" w:rsidRPr="0074302D">
        <w:rPr>
          <w:rFonts w:ascii="Times New Roman" w:hAnsi="Times New Roman"/>
          <w:bCs/>
          <w:sz w:val="24"/>
          <w:szCs w:val="24"/>
        </w:rPr>
        <w:t>PTĮ-</w:t>
      </w:r>
      <w:r w:rsidR="0074302D">
        <w:rPr>
          <w:rFonts w:ascii="Times New Roman" w:hAnsi="Times New Roman"/>
          <w:bCs/>
          <w:sz w:val="24"/>
          <w:szCs w:val="24"/>
        </w:rPr>
        <w:t>30</w:t>
      </w:r>
      <w:r w:rsidR="000A0F35">
        <w:rPr>
          <w:rFonts w:ascii="Times New Roman" w:hAnsi="Times New Roman"/>
          <w:bCs/>
          <w:sz w:val="24"/>
          <w:szCs w:val="24"/>
        </w:rPr>
        <w:t>7</w:t>
      </w:r>
    </w:p>
    <w:p w:rsidR="00383494" w:rsidRPr="00460842" w:rsidRDefault="00383494" w:rsidP="00383494">
      <w:pPr>
        <w:pStyle w:val="bodytext"/>
        <w:rPr>
          <w:rFonts w:ascii="Times New Roman" w:hAnsi="Times New Roman"/>
          <w:strike/>
          <w:sz w:val="24"/>
          <w:lang w:val="lt-LT"/>
        </w:rPr>
      </w:pPr>
      <w:r w:rsidRPr="00460842">
        <w:rPr>
          <w:rFonts w:ascii="Times New Roman" w:hAnsi="Times New Roman"/>
          <w:sz w:val="24"/>
          <w:szCs w:val="22"/>
          <w:lang w:val="lt-LT"/>
        </w:rPr>
        <w:tab/>
      </w:r>
      <w:r w:rsidRPr="00460842">
        <w:rPr>
          <w:rFonts w:ascii="Times New Roman" w:hAnsi="Times New Roman"/>
          <w:sz w:val="24"/>
          <w:szCs w:val="22"/>
          <w:lang w:val="lt-LT"/>
        </w:rPr>
        <w:tab/>
      </w:r>
    </w:p>
    <w:p w:rsidR="00B826DA" w:rsidRDefault="00B826DA" w:rsidP="00B826DA">
      <w:pPr>
        <w:widowControl w:val="0"/>
        <w:autoSpaceDE w:val="0"/>
        <w:autoSpaceDN w:val="0"/>
        <w:adjustRightInd w:val="0"/>
        <w:jc w:val="center"/>
        <w:rPr>
          <w:b/>
        </w:rPr>
      </w:pPr>
    </w:p>
    <w:p w:rsidR="00383494" w:rsidRPr="00460842" w:rsidRDefault="00B826DA" w:rsidP="00624162">
      <w:pPr>
        <w:jc w:val="center"/>
      </w:pPr>
      <w:r w:rsidRPr="00B826DA">
        <w:rPr>
          <w:b/>
        </w:rPr>
        <w:t xml:space="preserve">TELŠIŲ RAJONO SAVIVALDYBĖS PRIEŠGAISRINĖS TARNYBOS </w:t>
      </w:r>
      <w:r w:rsidR="0022763B" w:rsidRPr="0022763B">
        <w:rPr>
          <w:b/>
        </w:rPr>
        <w:t xml:space="preserve">SAVANORIŲ UGNIAGESIŲ </w:t>
      </w:r>
      <w:sdt>
        <w:sdtPr>
          <w:rPr>
            <w:szCs w:val="20"/>
          </w:rPr>
          <w:alias w:val="Pavadinimas"/>
          <w:tag w:val="title_691678bb72d8495090327d0a5d374460"/>
          <w:id w:val="628741971"/>
        </w:sdtPr>
        <w:sdtContent>
          <w:r w:rsidR="000A0F35" w:rsidRPr="000A0F35">
            <w:rPr>
              <w:b/>
              <w:lang w:eastAsia="lt-LT"/>
            </w:rPr>
            <w:t>VEIKLOS KOMPENSUOJAMŲ IŠLAIDŲ SUDĖTIES,  JŲ KOMPENSAVIMO SĄLYGŲ IR TVARKOS APRAŠAS</w:t>
          </w:r>
        </w:sdtContent>
      </w:sdt>
    </w:p>
    <w:p w:rsidR="00B826DA" w:rsidRPr="00B826DA" w:rsidRDefault="00B826DA" w:rsidP="00B826DA">
      <w:pPr>
        <w:widowControl w:val="0"/>
        <w:autoSpaceDE w:val="0"/>
        <w:autoSpaceDN w:val="0"/>
        <w:adjustRightInd w:val="0"/>
        <w:jc w:val="center"/>
        <w:rPr>
          <w:b/>
        </w:rPr>
      </w:pPr>
    </w:p>
    <w:p w:rsidR="0022763B" w:rsidRPr="0022763B" w:rsidRDefault="0022763B" w:rsidP="0022763B">
      <w:pPr>
        <w:numPr>
          <w:ilvl w:val="0"/>
          <w:numId w:val="6"/>
        </w:numPr>
        <w:contextualSpacing/>
        <w:jc w:val="center"/>
        <w:rPr>
          <w:b/>
        </w:rPr>
      </w:pPr>
      <w:r w:rsidRPr="0022763B">
        <w:rPr>
          <w:b/>
        </w:rPr>
        <w:t>BENDROSIOS NUOSTATOS</w:t>
      </w:r>
    </w:p>
    <w:p w:rsidR="0022763B" w:rsidRPr="0022763B" w:rsidRDefault="0022763B" w:rsidP="0022763B">
      <w:pPr>
        <w:ind w:left="851"/>
        <w:jc w:val="both"/>
      </w:pPr>
    </w:p>
    <w:p w:rsidR="0022763B" w:rsidRPr="0022763B" w:rsidRDefault="000A0F35" w:rsidP="0022763B">
      <w:pPr>
        <w:numPr>
          <w:ilvl w:val="0"/>
          <w:numId w:val="7"/>
        </w:numPr>
        <w:tabs>
          <w:tab w:val="left" w:pos="1276"/>
        </w:tabs>
        <w:ind w:left="0" w:firstLine="851"/>
        <w:contextualSpacing/>
        <w:jc w:val="both"/>
      </w:pPr>
      <w:r w:rsidRPr="000A0F35">
        <w:rPr>
          <w:rFonts w:eastAsia="Calibri"/>
          <w:lang w:eastAsia="lt-LT"/>
        </w:rPr>
        <w:t>Šis tvarkos aprašas (toliau – Aprašas) nustato savanorių ugniagesių veiklos kompensuojamų išlaidų sudėtį, jų kompensavimo sąlygas ir tvarką</w:t>
      </w:r>
      <w:r w:rsidR="0022763B" w:rsidRPr="0022763B">
        <w:t>.</w:t>
      </w:r>
    </w:p>
    <w:p w:rsidR="0022763B" w:rsidRPr="0022763B" w:rsidRDefault="000A0F35" w:rsidP="0022763B">
      <w:pPr>
        <w:widowControl w:val="0"/>
        <w:numPr>
          <w:ilvl w:val="0"/>
          <w:numId w:val="7"/>
        </w:numPr>
        <w:shd w:val="clear" w:color="auto" w:fill="FFFFFF"/>
        <w:tabs>
          <w:tab w:val="left" w:pos="1276"/>
        </w:tabs>
        <w:ind w:left="0" w:firstLine="851"/>
        <w:contextualSpacing/>
        <w:jc w:val="both"/>
        <w:rPr>
          <w:color w:val="000000"/>
        </w:rPr>
      </w:pPr>
      <w:r w:rsidRPr="000A0F35">
        <w:rPr>
          <w:rFonts w:eastAsia="Calibri"/>
          <w:lang w:eastAsia="lt-LT"/>
        </w:rPr>
        <w:t>Apraše vartojamos sąvokos atitinka Lietuvos Respublikos priešgaisrinės saugos įstatyme, Lietuvos Respublikos civilinės saugos įstatyme ir Lietuvos Respublikos savanoriškos veiklos įstatyme apibrėžtas sąvokas</w:t>
      </w:r>
      <w:r w:rsidR="0022763B" w:rsidRPr="0022763B">
        <w:rPr>
          <w:color w:val="000000"/>
        </w:rPr>
        <w:t>.</w:t>
      </w:r>
    </w:p>
    <w:p w:rsidR="0022763B" w:rsidRPr="0022763B" w:rsidRDefault="0022763B" w:rsidP="0022763B">
      <w:pPr>
        <w:tabs>
          <w:tab w:val="left" w:pos="1276"/>
        </w:tabs>
        <w:ind w:firstLine="851"/>
      </w:pPr>
    </w:p>
    <w:p w:rsidR="0022763B" w:rsidRPr="0022763B" w:rsidRDefault="0088179F" w:rsidP="0022763B">
      <w:pPr>
        <w:numPr>
          <w:ilvl w:val="0"/>
          <w:numId w:val="6"/>
        </w:numPr>
        <w:tabs>
          <w:tab w:val="left" w:pos="1276"/>
        </w:tabs>
        <w:ind w:left="0" w:firstLine="851"/>
        <w:contextualSpacing/>
        <w:jc w:val="center"/>
        <w:rPr>
          <w:b/>
        </w:rPr>
      </w:pPr>
      <w:sdt>
        <w:sdtPr>
          <w:rPr>
            <w:szCs w:val="20"/>
          </w:rPr>
          <w:alias w:val="Pavadinimas"/>
          <w:tag w:val="title_af8468eaeab54fd49b7e004ce893396c"/>
          <w:id w:val="1622813134"/>
        </w:sdtPr>
        <w:sdtEndPr/>
        <w:sdtContent>
          <w:sdt>
            <w:sdtPr>
              <w:rPr>
                <w:szCs w:val="20"/>
              </w:rPr>
              <w:alias w:val="Pavadinimas"/>
              <w:tag w:val="title_87fa79625f2e41f59e3e29d079829588"/>
              <w:id w:val="-912547294"/>
            </w:sdtPr>
            <w:sdtContent>
              <w:r w:rsidR="000A0F35" w:rsidRPr="000A0F35">
                <w:rPr>
                  <w:b/>
                  <w:lang w:eastAsia="lt-LT"/>
                </w:rPr>
                <w:t>KOMPENSUOJAMŲ IŠLAIDŲ</w:t>
              </w:r>
              <w:r w:rsidR="000A0F35" w:rsidRPr="000A0F35">
                <w:rPr>
                  <w:lang w:eastAsia="lt-LT"/>
                </w:rPr>
                <w:t xml:space="preserve"> </w:t>
              </w:r>
              <w:r w:rsidR="000A0F35" w:rsidRPr="000A0F35">
                <w:rPr>
                  <w:b/>
                  <w:lang w:eastAsia="lt-LT"/>
                </w:rPr>
                <w:t>SUDĖTIS</w:t>
              </w:r>
            </w:sdtContent>
          </w:sdt>
        </w:sdtContent>
      </w:sdt>
    </w:p>
    <w:p w:rsidR="0022763B" w:rsidRPr="0022763B" w:rsidRDefault="0022763B" w:rsidP="0022763B">
      <w:pPr>
        <w:tabs>
          <w:tab w:val="left" w:pos="1276"/>
        </w:tabs>
        <w:ind w:firstLine="851"/>
      </w:pPr>
    </w:p>
    <w:p w:rsidR="0022763B" w:rsidRDefault="000A0F35" w:rsidP="0022763B">
      <w:pPr>
        <w:numPr>
          <w:ilvl w:val="0"/>
          <w:numId w:val="7"/>
        </w:numPr>
        <w:tabs>
          <w:tab w:val="left" w:pos="1276"/>
        </w:tabs>
        <w:ind w:left="0" w:firstLine="851"/>
        <w:contextualSpacing/>
        <w:jc w:val="both"/>
      </w:pPr>
      <w:r w:rsidRPr="000A0F35">
        <w:rPr>
          <w:lang w:eastAsia="lt-LT"/>
        </w:rPr>
        <w:t>Savanorių ugniagesių veiklos organizatorius (toliau – Organizatorius)</w:t>
      </w:r>
      <w:r w:rsidRPr="000A0F35">
        <w:rPr>
          <w:b/>
          <w:bCs/>
          <w:lang w:eastAsia="lt-LT"/>
        </w:rPr>
        <w:t xml:space="preserve"> </w:t>
      </w:r>
      <w:r w:rsidRPr="000A0F35">
        <w:rPr>
          <w:lang w:eastAsia="lt-LT"/>
        </w:rPr>
        <w:t>kompensuoja savanoriui ugniagesiui su jo savanoriška veikla (toliau – savanoriška veikla) susijusias</w:t>
      </w:r>
      <w:r>
        <w:rPr>
          <w:lang w:eastAsia="lt-LT"/>
        </w:rPr>
        <w:t>:</w:t>
      </w:r>
    </w:p>
    <w:p w:rsidR="000A0F35" w:rsidRPr="000A0F35" w:rsidRDefault="000A0F35" w:rsidP="000A0F35">
      <w:pPr>
        <w:pStyle w:val="Sraopastraipa"/>
        <w:numPr>
          <w:ilvl w:val="1"/>
          <w:numId w:val="7"/>
        </w:numPr>
        <w:tabs>
          <w:tab w:val="left" w:pos="1276"/>
        </w:tabs>
        <w:ind w:left="1701" w:hanging="425"/>
        <w:jc w:val="both"/>
      </w:pPr>
      <w:r w:rsidRPr="000A0F35">
        <w:rPr>
          <w:lang w:eastAsia="lt-LT"/>
        </w:rPr>
        <w:t xml:space="preserve">kelionės išlaidas, </w:t>
      </w:r>
      <w:r w:rsidRPr="000A0F35">
        <w:rPr>
          <w:color w:val="000000"/>
        </w:rPr>
        <w:t>išskyrus išlaidas taksi;</w:t>
      </w:r>
    </w:p>
    <w:p w:rsidR="000A0F35" w:rsidRDefault="000A0F35" w:rsidP="000A0F35">
      <w:pPr>
        <w:pStyle w:val="Sraopastraipa"/>
        <w:numPr>
          <w:ilvl w:val="1"/>
          <w:numId w:val="7"/>
        </w:numPr>
        <w:tabs>
          <w:tab w:val="left" w:pos="1276"/>
        </w:tabs>
        <w:ind w:left="1701" w:hanging="425"/>
        <w:jc w:val="both"/>
      </w:pPr>
      <w:r w:rsidRPr="000A0F35">
        <w:rPr>
          <w:lang w:eastAsia="lt-LT"/>
        </w:rPr>
        <w:t>nakvynės išlaidas</w:t>
      </w:r>
      <w:r w:rsidRPr="000A0F35">
        <w:rPr>
          <w:color w:val="000000"/>
          <w:spacing w:val="-6"/>
        </w:rPr>
        <w:t>, kai savanoriška veikla atliekama ilgiau nei parą ir (ar) kitoje nei savanorio ugniagesio gyvenamoji vieta vietovėje</w:t>
      </w:r>
      <w:r w:rsidRPr="000A0F35">
        <w:rPr>
          <w:lang w:eastAsia="lt-LT"/>
        </w:rPr>
        <w:t>;</w:t>
      </w:r>
    </w:p>
    <w:p w:rsidR="00B261CC" w:rsidRDefault="00B261CC" w:rsidP="000A0F35">
      <w:pPr>
        <w:pStyle w:val="Sraopastraipa"/>
        <w:numPr>
          <w:ilvl w:val="1"/>
          <w:numId w:val="7"/>
        </w:numPr>
        <w:tabs>
          <w:tab w:val="left" w:pos="1276"/>
        </w:tabs>
        <w:ind w:left="1701" w:hanging="425"/>
        <w:jc w:val="both"/>
      </w:pPr>
      <w:r w:rsidRPr="00B261CC">
        <w:rPr>
          <w:lang w:eastAsia="lt-LT"/>
        </w:rPr>
        <w:t xml:space="preserve">maitinimo išlaidas, </w:t>
      </w:r>
      <w:r w:rsidRPr="00B261CC">
        <w:rPr>
          <w:color w:val="000000"/>
        </w:rPr>
        <w:t>kai savanoriška veikla trunka ne mažiau kaip 4 valandas per parą ir jei maitinimas nebuvo organizuotas centralizuotai</w:t>
      </w:r>
      <w:r w:rsidRPr="00B261CC">
        <w:rPr>
          <w:lang w:eastAsia="lt-LT"/>
        </w:rPr>
        <w:t xml:space="preserve"> savanoriui ugniagesiui mokama maitinimo išlaidų piniginė kompensacija, kurios dydis yra 3,5 euro vienai parai;</w:t>
      </w:r>
    </w:p>
    <w:p w:rsidR="00B261CC" w:rsidRPr="00B261CC" w:rsidRDefault="00B261CC" w:rsidP="000A0F35">
      <w:pPr>
        <w:pStyle w:val="Sraopastraipa"/>
        <w:numPr>
          <w:ilvl w:val="1"/>
          <w:numId w:val="7"/>
        </w:numPr>
        <w:tabs>
          <w:tab w:val="left" w:pos="1276"/>
        </w:tabs>
        <w:ind w:left="1701" w:hanging="425"/>
        <w:jc w:val="both"/>
      </w:pPr>
      <w:r w:rsidRPr="00B261CC">
        <w:rPr>
          <w:lang w:eastAsia="lt-LT"/>
        </w:rPr>
        <w:t>ryšio išlaidas</w:t>
      </w:r>
      <w:r w:rsidRPr="00B261CC">
        <w:rPr>
          <w:color w:val="000000"/>
          <w:spacing w:val="-2"/>
        </w:rPr>
        <w:t xml:space="preserve"> (telefono, interneto, pašto).</w:t>
      </w:r>
    </w:p>
    <w:p w:rsidR="00B261CC" w:rsidRDefault="00B261CC" w:rsidP="00B261CC">
      <w:pPr>
        <w:pStyle w:val="Sraopastraipa"/>
        <w:tabs>
          <w:tab w:val="left" w:pos="1276"/>
        </w:tabs>
        <w:ind w:left="1070"/>
        <w:jc w:val="both"/>
        <w:rPr>
          <w:color w:val="000000"/>
          <w:spacing w:val="-2"/>
        </w:rPr>
      </w:pPr>
    </w:p>
    <w:p w:rsidR="00B261CC" w:rsidRDefault="00B261CC" w:rsidP="00B261CC">
      <w:pPr>
        <w:pStyle w:val="Sraopastraipa"/>
        <w:tabs>
          <w:tab w:val="left" w:pos="1276"/>
        </w:tabs>
        <w:ind w:left="1070"/>
        <w:jc w:val="both"/>
        <w:rPr>
          <w:color w:val="000000"/>
          <w:spacing w:val="-2"/>
        </w:rPr>
      </w:pPr>
    </w:p>
    <w:p w:rsidR="00B261CC" w:rsidRPr="00B261CC" w:rsidRDefault="00B261CC" w:rsidP="00B261CC">
      <w:pPr>
        <w:pStyle w:val="Sraopastraipa"/>
        <w:tabs>
          <w:tab w:val="left" w:pos="1276"/>
        </w:tabs>
        <w:ind w:left="1070"/>
        <w:jc w:val="center"/>
        <w:rPr>
          <w:b/>
          <w:color w:val="000000"/>
          <w:spacing w:val="-2"/>
        </w:rPr>
      </w:pPr>
      <w:r w:rsidRPr="00B261CC">
        <w:rPr>
          <w:b/>
          <w:color w:val="000000"/>
          <w:spacing w:val="-2"/>
        </w:rPr>
        <w:t>III.</w:t>
      </w:r>
      <w:r w:rsidRPr="00B261CC">
        <w:rPr>
          <w:b/>
          <w:color w:val="000000"/>
          <w:spacing w:val="-2"/>
        </w:rPr>
        <w:tab/>
      </w:r>
      <w:sdt>
        <w:sdtPr>
          <w:rPr>
            <w:szCs w:val="20"/>
          </w:rPr>
          <w:alias w:val="Pavadinimas"/>
          <w:tag w:val="title_05a06427177847c4b45e00241a7d7d50"/>
          <w:id w:val="-1612113419"/>
        </w:sdtPr>
        <w:sdtContent>
          <w:r w:rsidRPr="00B261CC">
            <w:rPr>
              <w:b/>
              <w:color w:val="000000"/>
            </w:rPr>
            <w:t>K</w:t>
          </w:r>
          <w:r w:rsidRPr="00B261CC">
            <w:rPr>
              <w:b/>
              <w:lang w:eastAsia="lt-LT"/>
            </w:rPr>
            <w:t>OMPENSUOJAMŲ IŠLAIDŲ KOMPENSAVIMO SĄLYGOS IR TVARKA</w:t>
          </w:r>
        </w:sdtContent>
      </w:sdt>
    </w:p>
    <w:p w:rsidR="00B261CC" w:rsidRPr="0022763B" w:rsidRDefault="00B261CC" w:rsidP="00B261CC">
      <w:pPr>
        <w:pStyle w:val="Sraopastraipa"/>
        <w:tabs>
          <w:tab w:val="left" w:pos="1276"/>
        </w:tabs>
        <w:ind w:left="1070"/>
        <w:jc w:val="both"/>
      </w:pPr>
    </w:p>
    <w:p w:rsidR="0022763B" w:rsidRPr="0022763B" w:rsidRDefault="00B261CC" w:rsidP="0022763B">
      <w:pPr>
        <w:numPr>
          <w:ilvl w:val="0"/>
          <w:numId w:val="7"/>
        </w:numPr>
        <w:tabs>
          <w:tab w:val="left" w:pos="1276"/>
        </w:tabs>
        <w:ind w:left="0" w:firstLine="851"/>
        <w:contextualSpacing/>
        <w:jc w:val="both"/>
      </w:pPr>
      <w:r w:rsidRPr="00B261CC">
        <w:rPr>
          <w:lang w:eastAsia="lt-LT"/>
        </w:rPr>
        <w:t xml:space="preserve">Organizatorius Aprašo 3 punkte nurodytas </w:t>
      </w:r>
      <w:r w:rsidRPr="00B261CC">
        <w:rPr>
          <w:color w:val="000000"/>
        </w:rPr>
        <w:t xml:space="preserve">išlaidas (toliau – išlaidos) savanoriui ugniagesiui kompensuoja tik </w:t>
      </w:r>
      <w:r w:rsidRPr="00B261CC">
        <w:rPr>
          <w:color w:val="000000"/>
          <w:lang w:eastAsia="lt-LT"/>
        </w:rPr>
        <w:t xml:space="preserve">pagal išlaidas patvirtinančius dokumentus (važiavimo bilietus, prekių (paslaugų) pirkimo–pardavimo kvitus, sąskaitas faktūras arba pridėtinės vertės mokesčio sąskaitas faktūras, kitus dokumentus, patvirtinančius patirtas išlaidas), išskyrus atvejus, kai </w:t>
      </w:r>
      <w:r w:rsidRPr="00B261CC">
        <w:rPr>
          <w:lang w:eastAsia="lt-LT"/>
        </w:rPr>
        <w:t>išlaidos, apmokamos pagal</w:t>
      </w:r>
      <w:r w:rsidRPr="00B261CC">
        <w:t xml:space="preserve"> Europos Sąjungos ir (ar) kitos tarptautinės paramos teikimo sąlygose </w:t>
      </w:r>
      <w:r w:rsidRPr="00B261CC">
        <w:rPr>
          <w:lang w:eastAsia="lt-LT"/>
        </w:rPr>
        <w:t>nustatytas tvarkas.</w:t>
      </w:r>
      <w:r w:rsidR="0022763B" w:rsidRPr="0022763B">
        <w:rPr>
          <w:color w:val="000000"/>
        </w:rPr>
        <w:t>.</w:t>
      </w:r>
    </w:p>
    <w:p w:rsidR="0022763B" w:rsidRPr="0022763B" w:rsidRDefault="00B261CC" w:rsidP="0022763B">
      <w:pPr>
        <w:numPr>
          <w:ilvl w:val="0"/>
          <w:numId w:val="7"/>
        </w:numPr>
        <w:tabs>
          <w:tab w:val="left" w:pos="0"/>
        </w:tabs>
        <w:ind w:left="0" w:firstLine="851"/>
        <w:contextualSpacing/>
        <w:jc w:val="both"/>
      </w:pPr>
      <w:r w:rsidRPr="00B261CC">
        <w:rPr>
          <w:color w:val="000000"/>
          <w:lang w:eastAsia="lt-LT"/>
        </w:rPr>
        <w:t xml:space="preserve">Kai atliekant rašytinėse savanoriškos veiklos sutartyse numatytas užduotis, vykstama savanoriui ugniagesiui nuosavybės teise priklausančia ar kitais teisėtais pagrindais valdoma transporto priemone, kelionės išlaidos kompensuojamos, atsižvelgiant į kelionės metu nuvažiuotų kilometrų skaičių ir panaudotos transporto priemonės gamintojo nurodytus transporto priemonės techninius duomenis, vadovaujantis Automobilių kuro normų nustatymo metodika, patvirtinta Lietuvos Respublikos susisiekimo ministerijos 1995 m. spalio 12 d. įsakymu Nr. 405 „Dėl Automobilių kuro normų nustatymo metodikos“ (degalų sunaudojimo normas 100 kilometrų). Degalų įsigijimo kaina nustatoma pagal </w:t>
      </w:r>
      <w:r w:rsidRPr="00B261CC">
        <w:rPr>
          <w:lang w:eastAsia="lt-LT"/>
        </w:rPr>
        <w:t>Lietuvos statistikos departamento skelbiamą vidutinę kuro kainą.</w:t>
      </w:r>
    </w:p>
    <w:p w:rsidR="0022763B" w:rsidRPr="0022763B" w:rsidRDefault="00A50A7E" w:rsidP="0022763B">
      <w:pPr>
        <w:widowControl w:val="0"/>
        <w:shd w:val="clear" w:color="auto" w:fill="FFFFFF"/>
        <w:ind w:firstLine="851"/>
        <w:jc w:val="both"/>
        <w:rPr>
          <w:color w:val="000000"/>
        </w:rPr>
      </w:pPr>
      <w:r>
        <w:t>6</w:t>
      </w:r>
      <w:r w:rsidR="0022763B" w:rsidRPr="0022763B">
        <w:t xml:space="preserve">. </w:t>
      </w:r>
      <w:r w:rsidR="00B261CC" w:rsidRPr="00B261CC">
        <w:t>Organizatorius, kompensuojantis savanoriams ugniagesiams su jo veikla patirtas išlaidas, pildo atitinkamų metų Kompensuojamų išlaidų registracijos žurnalą (priedas</w:t>
      </w:r>
      <w:r w:rsidR="00B261CC" w:rsidRPr="00B261CC">
        <w:rPr>
          <w:color w:val="000000"/>
        </w:rPr>
        <w:t>).</w:t>
      </w:r>
    </w:p>
    <w:p w:rsidR="0022763B" w:rsidRPr="0022763B" w:rsidRDefault="00A50A7E" w:rsidP="0022763B">
      <w:pPr>
        <w:widowControl w:val="0"/>
        <w:shd w:val="clear" w:color="auto" w:fill="FFFFFF"/>
        <w:ind w:firstLine="851"/>
        <w:jc w:val="both"/>
        <w:rPr>
          <w:color w:val="000000"/>
        </w:rPr>
      </w:pPr>
      <w:r>
        <w:rPr>
          <w:color w:val="000000"/>
        </w:rPr>
        <w:t>7</w:t>
      </w:r>
      <w:r w:rsidR="0022763B" w:rsidRPr="0022763B">
        <w:rPr>
          <w:color w:val="000000"/>
        </w:rPr>
        <w:t xml:space="preserve">. </w:t>
      </w:r>
      <w:r w:rsidR="00B261CC" w:rsidRPr="00B261CC">
        <w:rPr>
          <w:color w:val="000000"/>
        </w:rPr>
        <w:t>O</w:t>
      </w:r>
      <w:r w:rsidR="00B261CC" w:rsidRPr="00B261CC">
        <w:rPr>
          <w:lang w:eastAsia="lt-LT"/>
        </w:rPr>
        <w:t xml:space="preserve">rganizatorius </w:t>
      </w:r>
      <w:r w:rsidR="00B261CC" w:rsidRPr="00B261CC">
        <w:rPr>
          <w:color w:val="000000"/>
        </w:rPr>
        <w:t xml:space="preserve">pagal savanorio ugniagesio Organizatoriui pateiktą prašymą kartu su </w:t>
      </w:r>
      <w:r w:rsidR="00B261CC" w:rsidRPr="00B261CC">
        <w:rPr>
          <w:color w:val="000000"/>
        </w:rPr>
        <w:lastRenderedPageBreak/>
        <w:t>išlaidas patvirtinančiais dokumentais, kompensuoja jam išlaidas už einamųjų metų ketvirtį (I, II, III) – šiam pasibaigus ne vėliau kaip per du mėnesius. Kompensacija už einamųjų metų ketvirto ketvirčio dalį (už spalio, lapkričio mėnesius ir gruodžio mėnesio 1–20 dienas) savanoriui ugniagesiui sumokama iki kalendorinių metų pabaigos. Likusi gruodžio mėnesio (už gruodžio mėnesio 21–31 dienas) kompensacijos dalis sumokama kitų metų sausio mėnesį. Jei Organizatorius nėra savivaldybės priešgaisrinė tarnyba jis gali mokėti kompensaciją už I–IV ketvirčius kitais jo nustatytais terminais, bet ne rečiau kaip kartą per ketvirtį</w:t>
      </w:r>
      <w:r w:rsidR="0022763B" w:rsidRPr="0022763B">
        <w:rPr>
          <w:color w:val="000000"/>
        </w:rPr>
        <w:t>.</w:t>
      </w:r>
    </w:p>
    <w:p w:rsidR="0022763B" w:rsidRPr="0022763B" w:rsidRDefault="00A50A7E" w:rsidP="0022763B">
      <w:pPr>
        <w:widowControl w:val="0"/>
        <w:shd w:val="clear" w:color="auto" w:fill="FFFFFF"/>
        <w:tabs>
          <w:tab w:val="left" w:pos="0"/>
        </w:tabs>
        <w:ind w:firstLine="851"/>
        <w:jc w:val="both"/>
        <w:rPr>
          <w:color w:val="000000"/>
        </w:rPr>
      </w:pPr>
      <w:r>
        <w:rPr>
          <w:color w:val="000000"/>
        </w:rPr>
        <w:t>8</w:t>
      </w:r>
      <w:r w:rsidR="0022763B" w:rsidRPr="0022763B">
        <w:rPr>
          <w:color w:val="000000"/>
        </w:rPr>
        <w:t xml:space="preserve">. </w:t>
      </w:r>
      <w:r w:rsidR="00B261CC" w:rsidRPr="00B261CC">
        <w:rPr>
          <w:color w:val="000000"/>
        </w:rPr>
        <w:t>Organizatorius kompensuojamą išlaidų sumą savanoriams ugniagesiams moka grynaisiais pinigais ar pavedimu į rašytinėse savanoriškos veiklos sutartyse nurodytas sąskaitas kredito įstaigose</w:t>
      </w:r>
      <w:r w:rsidR="0022763B" w:rsidRPr="0022763B">
        <w:rPr>
          <w:color w:val="000000"/>
        </w:rPr>
        <w:t>.</w:t>
      </w:r>
    </w:p>
    <w:p w:rsidR="0022763B" w:rsidRPr="00A50A7E" w:rsidRDefault="00B261CC" w:rsidP="002C108F">
      <w:pPr>
        <w:pStyle w:val="Sraopastraipa"/>
        <w:widowControl w:val="0"/>
        <w:numPr>
          <w:ilvl w:val="0"/>
          <w:numId w:val="10"/>
        </w:numPr>
        <w:shd w:val="clear" w:color="auto" w:fill="FFFFFF"/>
        <w:tabs>
          <w:tab w:val="left" w:pos="0"/>
          <w:tab w:val="left" w:pos="851"/>
          <w:tab w:val="left" w:pos="993"/>
          <w:tab w:val="left" w:pos="1134"/>
        </w:tabs>
        <w:ind w:left="0" w:firstLine="851"/>
        <w:jc w:val="both"/>
        <w:rPr>
          <w:color w:val="000000"/>
        </w:rPr>
      </w:pPr>
      <w:r w:rsidRPr="00B261CC">
        <w:t>Jeigu pasikeičia rašytinėje savanoriškos veiklos sutartyje nurodytos sąskaitos kredito įstaigoje duomenys, savanoris ugniagesys privalo ne vėliau kaip kitą darbo dieną nuo šių duomenų pasikeitimo dienos apie tai pranešti Organizatoriui. Jei savanoris ugniagesys neįvykdo šios pareigos arba sąskaitos kredito įstaigoje duomenys pasikeičia po to, kai išlaidoms kompensuoti skirtos lėšos buvo pervestos į ankstesnę sąskaitą kredito įstaigoje, toks lėšų pervedimas yra laikomas tinkamu</w:t>
      </w:r>
      <w:r w:rsidR="0022763B" w:rsidRPr="00A50A7E">
        <w:rPr>
          <w:color w:val="000000"/>
        </w:rPr>
        <w:t>.</w:t>
      </w:r>
    </w:p>
    <w:p w:rsidR="0022763B" w:rsidRPr="0022763B" w:rsidRDefault="00B261CC" w:rsidP="002C108F">
      <w:pPr>
        <w:widowControl w:val="0"/>
        <w:numPr>
          <w:ilvl w:val="0"/>
          <w:numId w:val="10"/>
        </w:numPr>
        <w:shd w:val="clear" w:color="auto" w:fill="FFFFFF"/>
        <w:tabs>
          <w:tab w:val="left" w:pos="1276"/>
        </w:tabs>
        <w:ind w:left="0" w:firstLine="851"/>
        <w:contextualSpacing/>
        <w:jc w:val="both"/>
        <w:rPr>
          <w:color w:val="000000"/>
        </w:rPr>
      </w:pPr>
      <w:r w:rsidRPr="00B261CC">
        <w:rPr>
          <w:color w:val="000000"/>
        </w:rPr>
        <w:t>Jei Organizatorius yra savivaldybės priešgaisrinė tarnyba, tuomet, vadovaudamasis Savivaldybių atsiskaitymo už Vidaus reikalų ministerijos kuruojamų valstybinių (valstybės perduotų savivaldybėms) funkcijų atlikimo ir lėšų naudojimo tvarkos aprašu, patvirtintu Lietuvos Respublikos vidaus reikalų ministro 2012 m. kovo 12 d. įsakymu Nr. 1V-209 „Dėl</w:t>
      </w:r>
      <w:r w:rsidRPr="00B261CC">
        <w:rPr>
          <w:rFonts w:ascii="Arial" w:hAnsi="Arial" w:cs="Arial"/>
          <w:color w:val="000000"/>
          <w:sz w:val="20"/>
          <w:szCs w:val="20"/>
        </w:rPr>
        <w:t xml:space="preserve"> </w:t>
      </w:r>
      <w:r w:rsidRPr="00B261CC">
        <w:rPr>
          <w:color w:val="000000"/>
        </w:rPr>
        <w:t>Savivaldybių atsiskaitymo už Vidaus reikalų ministerijos kuruojamų valstybinių (valstybės perduotų savivaldybėms) funkcijų atlikimą ir lėšų naudojimą tvarkos aprašo patvirtinimo“, jis Priešgaisrinės apsaugos ir gelbėjimo departamentui prie Vidaus reikalų ministerijos teikia minėtame apraše nurodytas ataskaitas</w:t>
      </w:r>
      <w:r w:rsidR="002C108F" w:rsidRPr="002C108F">
        <w:rPr>
          <w:color w:val="000000"/>
        </w:rPr>
        <w:t>.</w:t>
      </w:r>
    </w:p>
    <w:p w:rsidR="0022763B" w:rsidRPr="0022763B" w:rsidRDefault="0022763B" w:rsidP="002C108F">
      <w:pPr>
        <w:widowControl w:val="0"/>
        <w:shd w:val="clear" w:color="auto" w:fill="FFFFFF"/>
        <w:tabs>
          <w:tab w:val="left" w:pos="1276"/>
        </w:tabs>
        <w:ind w:firstLine="851"/>
        <w:jc w:val="both"/>
        <w:rPr>
          <w:color w:val="000000"/>
        </w:rPr>
      </w:pPr>
    </w:p>
    <w:p w:rsidR="0022763B" w:rsidRPr="0022763B" w:rsidRDefault="0022763B" w:rsidP="002C108F">
      <w:pPr>
        <w:widowControl w:val="0"/>
        <w:shd w:val="clear" w:color="auto" w:fill="FFFFFF"/>
        <w:tabs>
          <w:tab w:val="left" w:pos="1276"/>
        </w:tabs>
        <w:ind w:firstLine="851"/>
        <w:contextualSpacing/>
        <w:jc w:val="center"/>
        <w:rPr>
          <w:b/>
          <w:color w:val="000000"/>
        </w:rPr>
      </w:pPr>
      <w:r w:rsidRPr="0022763B">
        <w:rPr>
          <w:b/>
          <w:color w:val="000000"/>
        </w:rPr>
        <w:t>III. BAIGIAMOSIOS NUOSTATOS</w:t>
      </w:r>
    </w:p>
    <w:p w:rsidR="0022763B" w:rsidRPr="0022763B" w:rsidRDefault="0022763B" w:rsidP="002C108F">
      <w:pPr>
        <w:widowControl w:val="0"/>
        <w:shd w:val="clear" w:color="auto" w:fill="FFFFFF"/>
        <w:tabs>
          <w:tab w:val="left" w:pos="1276"/>
        </w:tabs>
        <w:ind w:firstLine="851"/>
        <w:jc w:val="both"/>
        <w:rPr>
          <w:color w:val="000000"/>
        </w:rPr>
      </w:pPr>
    </w:p>
    <w:p w:rsidR="0022763B" w:rsidRPr="0022763B" w:rsidRDefault="00B261CC" w:rsidP="002C108F">
      <w:pPr>
        <w:widowControl w:val="0"/>
        <w:numPr>
          <w:ilvl w:val="0"/>
          <w:numId w:val="10"/>
        </w:numPr>
        <w:shd w:val="clear" w:color="auto" w:fill="FFFFFF"/>
        <w:tabs>
          <w:tab w:val="left" w:pos="0"/>
          <w:tab w:val="left" w:pos="1276"/>
        </w:tabs>
        <w:ind w:left="0" w:firstLine="851"/>
        <w:contextualSpacing/>
        <w:jc w:val="both"/>
        <w:rPr>
          <w:color w:val="000000"/>
        </w:rPr>
      </w:pPr>
      <w:r w:rsidRPr="00B261CC">
        <w:rPr>
          <w:color w:val="000000"/>
          <w:lang w:eastAsia="lt-LT"/>
        </w:rPr>
        <w:t>Organizatorius saugo išlaidas patvirtinančius dokumentus Lietuvos Respublikos buhalterinės apskaitos įstatyme nustatyta tvarka</w:t>
      </w:r>
      <w:r w:rsidR="0022763B" w:rsidRPr="0022763B">
        <w:rPr>
          <w:color w:val="000000"/>
        </w:rPr>
        <w:t>.</w:t>
      </w:r>
    </w:p>
    <w:p w:rsidR="0022763B" w:rsidRPr="0022763B" w:rsidRDefault="0022763B" w:rsidP="0022763B">
      <w:pPr>
        <w:widowControl w:val="0"/>
        <w:shd w:val="clear" w:color="auto" w:fill="FFFFFF"/>
        <w:jc w:val="both"/>
        <w:rPr>
          <w:color w:val="000000"/>
        </w:rPr>
      </w:pPr>
      <w:r>
        <w:rPr>
          <w:noProof/>
          <w:color w:val="000000"/>
          <w:lang w:eastAsia="lt-LT"/>
        </w:rPr>
        <mc:AlternateContent>
          <mc:Choice Requires="wps">
            <w:drawing>
              <wp:anchor distT="0" distB="0" distL="114300" distR="114300" simplePos="0" relativeHeight="251663360" behindDoc="0" locked="0" layoutInCell="1" allowOverlap="1">
                <wp:simplePos x="0" y="0"/>
                <wp:positionH relativeFrom="column">
                  <wp:posOffset>1878965</wp:posOffset>
                </wp:positionH>
                <wp:positionV relativeFrom="paragraph">
                  <wp:posOffset>252095</wp:posOffset>
                </wp:positionV>
                <wp:extent cx="2458085" cy="0"/>
                <wp:effectExtent l="6350" t="11430" r="12065" b="7620"/>
                <wp:wrapNone/>
                <wp:docPr id="8" name="Tiesioji rodyklės jungtis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8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Tiesioji rodyklės jungtis 8" o:spid="_x0000_s1026" type="#_x0000_t32" style="position:absolute;margin-left:147.95pt;margin-top:19.85pt;width:193.5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"/>
            </w:pict>
          </mc:Fallback>
        </mc:AlternateContent>
      </w:r>
    </w:p>
    <w:p w:rsidR="0022763B" w:rsidRPr="0022763B" w:rsidRDefault="0022763B" w:rsidP="0022763B"/>
    <w:p w:rsidR="0022763B" w:rsidRPr="0022763B" w:rsidRDefault="0022763B" w:rsidP="0022763B">
      <w:pPr>
        <w:spacing w:after="200" w:line="276" w:lineRule="auto"/>
      </w:pPr>
    </w:p>
    <w:p w:rsidR="0022763B" w:rsidRPr="0022763B" w:rsidRDefault="0022763B" w:rsidP="0022763B">
      <w:pPr>
        <w:spacing w:after="200" w:line="276" w:lineRule="auto"/>
        <w:sectPr w:rsidR="0022763B" w:rsidRPr="0022763B" w:rsidSect="0022763B">
          <w:headerReference w:type="default" r:id="rId9"/>
          <w:headerReference w:type="first" r:id="rId10"/>
          <w:pgSz w:w="11906" w:h="16838"/>
          <w:pgMar w:top="959" w:right="567" w:bottom="993" w:left="1701" w:header="426" w:footer="567" w:gutter="0"/>
          <w:pgNumType w:start="1"/>
          <w:cols w:space="1296"/>
          <w:titlePg/>
          <w:docGrid w:linePitch="360"/>
        </w:sectPr>
      </w:pPr>
    </w:p>
    <w:p w:rsidR="00733A43" w:rsidRPr="00733A43" w:rsidRDefault="00733A43" w:rsidP="00733A43">
      <w:pPr>
        <w:ind w:left="10370"/>
        <w:rPr>
          <w:lang w:eastAsia="lt-LT"/>
        </w:rPr>
      </w:pPr>
      <w:r w:rsidRPr="00733A43">
        <w:rPr>
          <w:lang w:eastAsia="lt-LT"/>
        </w:rPr>
        <w:lastRenderedPageBreak/>
        <w:t>Savanorių ugniagesių veiklos</w:t>
      </w:r>
    </w:p>
    <w:p w:rsidR="00733A43" w:rsidRPr="00733A43" w:rsidRDefault="00733A43" w:rsidP="00733A43">
      <w:pPr>
        <w:ind w:left="10370"/>
        <w:rPr>
          <w:lang w:eastAsia="lt-LT"/>
        </w:rPr>
      </w:pPr>
      <w:r w:rsidRPr="00733A43">
        <w:rPr>
          <w:lang w:eastAsia="lt-LT"/>
        </w:rPr>
        <w:t>kompensuojamų išlaidų</w:t>
      </w:r>
    </w:p>
    <w:p w:rsidR="00733A43" w:rsidRPr="00733A43" w:rsidRDefault="00733A43" w:rsidP="00733A43">
      <w:pPr>
        <w:ind w:left="10370"/>
        <w:rPr>
          <w:lang w:eastAsia="lt-LT"/>
        </w:rPr>
      </w:pPr>
      <w:r w:rsidRPr="00733A43">
        <w:rPr>
          <w:lang w:eastAsia="lt-LT"/>
        </w:rPr>
        <w:t>sudėties,  jų kompensavimo</w:t>
      </w:r>
    </w:p>
    <w:p w:rsidR="0022763B" w:rsidRPr="0022763B" w:rsidRDefault="00733A43" w:rsidP="00733A43">
      <w:pPr>
        <w:ind w:left="10065"/>
        <w:jc w:val="both"/>
      </w:pPr>
      <w:r>
        <w:rPr>
          <w:lang w:eastAsia="lt-LT"/>
        </w:rPr>
        <w:t xml:space="preserve">     </w:t>
      </w:r>
      <w:r w:rsidRPr="00733A43">
        <w:rPr>
          <w:lang w:eastAsia="lt-LT"/>
        </w:rPr>
        <w:t>sąlygų ir tvarkos aprašo</w:t>
      </w:r>
    </w:p>
    <w:p w:rsidR="0022763B" w:rsidRPr="0022763B" w:rsidRDefault="00733A43" w:rsidP="0022763B">
      <w:pPr>
        <w:ind w:left="10065"/>
        <w:jc w:val="both"/>
      </w:pPr>
      <w:r>
        <w:t xml:space="preserve">     </w:t>
      </w:r>
      <w:r w:rsidR="0022763B" w:rsidRPr="0022763B">
        <w:t>priedas</w:t>
      </w:r>
    </w:p>
    <w:p w:rsidR="0022763B" w:rsidRDefault="0022763B" w:rsidP="0022763B">
      <w:pPr>
        <w:jc w:val="center"/>
        <w:rPr>
          <w:b/>
          <w:bCs/>
        </w:rPr>
      </w:pPr>
    </w:p>
    <w:p w:rsidR="00733A43" w:rsidRPr="0022763B" w:rsidRDefault="00733A43" w:rsidP="0022763B">
      <w:pPr>
        <w:jc w:val="center"/>
        <w:rPr>
          <w:b/>
          <w:bCs/>
        </w:rPr>
      </w:pPr>
    </w:p>
    <w:tbl>
      <w:tblPr>
        <w:tblW w:w="14257" w:type="dxa"/>
        <w:tblInd w:w="-34" w:type="dxa"/>
        <w:tblLayout w:type="fixed"/>
        <w:tblLook w:val="04A0" w:firstRow="1" w:lastRow="0" w:firstColumn="1" w:lastColumn="0" w:noHBand="0" w:noVBand="1"/>
      </w:tblPr>
      <w:tblGrid>
        <w:gridCol w:w="34"/>
        <w:gridCol w:w="556"/>
        <w:gridCol w:w="712"/>
        <w:gridCol w:w="784"/>
        <w:gridCol w:w="943"/>
        <w:gridCol w:w="33"/>
        <w:gridCol w:w="1668"/>
        <w:gridCol w:w="90"/>
        <w:gridCol w:w="1110"/>
        <w:gridCol w:w="949"/>
        <w:gridCol w:w="461"/>
        <w:gridCol w:w="889"/>
        <w:gridCol w:w="1350"/>
        <w:gridCol w:w="985"/>
        <w:gridCol w:w="445"/>
        <w:gridCol w:w="1195"/>
        <w:gridCol w:w="248"/>
        <w:gridCol w:w="949"/>
        <w:gridCol w:w="633"/>
        <w:gridCol w:w="223"/>
      </w:tblGrid>
      <w:tr w:rsidR="002C108F" w:rsidRPr="002C108F" w:rsidTr="00733A43">
        <w:trPr>
          <w:gridAfter w:val="1"/>
          <w:wAfter w:w="223" w:type="dxa"/>
          <w:trHeight w:val="315"/>
        </w:trPr>
        <w:tc>
          <w:tcPr>
            <w:tcW w:w="14034" w:type="dxa"/>
            <w:gridSpan w:val="19"/>
            <w:tcBorders>
              <w:top w:val="nil"/>
              <w:left w:val="nil"/>
              <w:bottom w:val="nil"/>
              <w:right w:val="nil"/>
            </w:tcBorders>
            <w:shd w:val="clear" w:color="auto" w:fill="auto"/>
            <w:noWrap/>
            <w:vAlign w:val="bottom"/>
            <w:hideMark/>
          </w:tcPr>
          <w:p w:rsidR="002C108F" w:rsidRPr="002C108F" w:rsidRDefault="002C108F" w:rsidP="002C108F">
            <w:pPr>
              <w:jc w:val="center"/>
              <w:rPr>
                <w:rFonts w:ascii="Times New Roman Bold" w:hAnsi="Times New Roman Bold"/>
                <w:b/>
                <w:bCs/>
                <w:caps/>
                <w:color w:val="000000"/>
              </w:rPr>
            </w:pPr>
            <w:r w:rsidRPr="002C108F">
              <w:rPr>
                <w:rFonts w:ascii="Times New Roman Bold" w:hAnsi="Times New Roman Bold"/>
                <w:b/>
                <w:bCs/>
                <w:caps/>
                <w:color w:val="000000"/>
              </w:rPr>
              <w:t>telšių rajono savivaldybės priešgaisrinė tarnyba</w:t>
            </w:r>
          </w:p>
          <w:p w:rsidR="002C108F" w:rsidRPr="002C108F" w:rsidRDefault="002C108F" w:rsidP="002C108F">
            <w:pPr>
              <w:jc w:val="center"/>
              <w:rPr>
                <w:b/>
                <w:bCs/>
                <w:color w:val="000000"/>
                <w:sz w:val="12"/>
                <w:szCs w:val="12"/>
                <w:lang w:eastAsia="lt-LT"/>
              </w:rPr>
            </w:pPr>
          </w:p>
          <w:p w:rsidR="002C108F" w:rsidRPr="002C108F" w:rsidRDefault="002C108F" w:rsidP="002C108F">
            <w:pPr>
              <w:jc w:val="center"/>
              <w:rPr>
                <w:b/>
                <w:bCs/>
                <w:color w:val="000000"/>
                <w:lang w:eastAsia="lt-LT"/>
              </w:rPr>
            </w:pPr>
            <w:r w:rsidRPr="002C108F">
              <w:rPr>
                <w:b/>
                <w:bCs/>
                <w:color w:val="000000"/>
                <w:lang w:eastAsia="lt-LT"/>
              </w:rPr>
              <w:t>20_____m. ______</w:t>
            </w:r>
            <w:proofErr w:type="spellStart"/>
            <w:r w:rsidRPr="002C108F">
              <w:rPr>
                <w:b/>
                <w:bCs/>
                <w:color w:val="000000"/>
                <w:lang w:eastAsia="lt-LT"/>
              </w:rPr>
              <w:t>ketv</w:t>
            </w:r>
            <w:proofErr w:type="spellEnd"/>
            <w:r w:rsidRPr="002C108F">
              <w:rPr>
                <w:b/>
                <w:bCs/>
                <w:color w:val="000000"/>
                <w:lang w:eastAsia="lt-LT"/>
              </w:rPr>
              <w:t xml:space="preserve">. / </w:t>
            </w:r>
            <w:r w:rsidRPr="002C108F">
              <w:rPr>
                <w:bCs/>
                <w:color w:val="000000"/>
                <w:u w:val="single"/>
                <w:lang w:eastAsia="lt-LT"/>
              </w:rPr>
              <w:t xml:space="preserve">        </w:t>
            </w:r>
            <w:r w:rsidRPr="002C108F">
              <w:rPr>
                <w:b/>
                <w:bCs/>
                <w:color w:val="000000"/>
                <w:lang w:eastAsia="lt-LT"/>
              </w:rPr>
              <w:t>mėnesio</w:t>
            </w:r>
          </w:p>
          <w:p w:rsidR="002C108F" w:rsidRPr="002C108F" w:rsidRDefault="002C108F" w:rsidP="002C108F">
            <w:pPr>
              <w:jc w:val="center"/>
              <w:rPr>
                <w:b/>
                <w:bCs/>
                <w:color w:val="000000"/>
                <w:sz w:val="12"/>
                <w:szCs w:val="12"/>
                <w:lang w:eastAsia="lt-LT"/>
              </w:rPr>
            </w:pPr>
          </w:p>
          <w:p w:rsidR="002C108F" w:rsidRPr="002C108F" w:rsidRDefault="00B261CC" w:rsidP="002C108F">
            <w:pPr>
              <w:jc w:val="center"/>
              <w:rPr>
                <w:b/>
                <w:bCs/>
                <w:color w:val="000000"/>
                <w:lang w:eastAsia="lt-LT"/>
              </w:rPr>
            </w:pPr>
            <w:r w:rsidRPr="00B261CC">
              <w:rPr>
                <w:b/>
                <w:bCs/>
                <w:color w:val="000000"/>
                <w:lang w:eastAsia="lt-LT"/>
              </w:rPr>
              <w:t>KOMPENSUOJAMŲ IŠLAIDŲ REGISTRACIJOS ŽURNALAS</w:t>
            </w:r>
          </w:p>
        </w:tc>
      </w:tr>
      <w:tr w:rsidR="002C108F" w:rsidRPr="002C108F" w:rsidTr="00733A43">
        <w:trPr>
          <w:gridAfter w:val="1"/>
          <w:wAfter w:w="223" w:type="dxa"/>
          <w:trHeight w:val="315"/>
        </w:trPr>
        <w:tc>
          <w:tcPr>
            <w:tcW w:w="3029" w:type="dxa"/>
            <w:gridSpan w:val="5"/>
            <w:tcBorders>
              <w:top w:val="nil"/>
              <w:left w:val="nil"/>
              <w:bottom w:val="nil"/>
              <w:right w:val="nil"/>
            </w:tcBorders>
            <w:shd w:val="clear" w:color="auto" w:fill="auto"/>
            <w:vAlign w:val="center"/>
          </w:tcPr>
          <w:p w:rsidR="002C108F" w:rsidRPr="002C108F" w:rsidRDefault="002C108F" w:rsidP="002C108F">
            <w:pPr>
              <w:jc w:val="center"/>
              <w:rPr>
                <w:color w:val="000000"/>
                <w:lang w:val="en-US" w:eastAsia="lt-LT"/>
              </w:rPr>
            </w:pPr>
          </w:p>
        </w:tc>
        <w:tc>
          <w:tcPr>
            <w:tcW w:w="1701" w:type="dxa"/>
            <w:gridSpan w:val="2"/>
            <w:tcBorders>
              <w:top w:val="nil"/>
              <w:left w:val="nil"/>
              <w:bottom w:val="nil"/>
              <w:right w:val="nil"/>
            </w:tcBorders>
            <w:shd w:val="clear" w:color="auto" w:fill="auto"/>
            <w:vAlign w:val="center"/>
          </w:tcPr>
          <w:p w:rsidR="002C108F" w:rsidRPr="002C108F" w:rsidRDefault="002C108F" w:rsidP="002C108F">
            <w:pPr>
              <w:jc w:val="center"/>
              <w:rPr>
                <w:color w:val="000000"/>
                <w:lang w:val="en-US" w:eastAsia="lt-LT"/>
              </w:rPr>
            </w:pPr>
          </w:p>
        </w:tc>
        <w:tc>
          <w:tcPr>
            <w:tcW w:w="2610" w:type="dxa"/>
            <w:gridSpan w:val="4"/>
            <w:tcBorders>
              <w:top w:val="nil"/>
              <w:left w:val="nil"/>
              <w:bottom w:val="nil"/>
              <w:right w:val="nil"/>
            </w:tcBorders>
            <w:shd w:val="clear" w:color="auto" w:fill="auto"/>
            <w:vAlign w:val="center"/>
          </w:tcPr>
          <w:p w:rsidR="002C108F" w:rsidRPr="002C108F" w:rsidRDefault="002C108F" w:rsidP="002C108F">
            <w:pPr>
              <w:jc w:val="center"/>
              <w:rPr>
                <w:color w:val="000000"/>
                <w:sz w:val="12"/>
                <w:szCs w:val="12"/>
                <w:lang w:val="en-US" w:eastAsia="lt-LT"/>
              </w:rPr>
            </w:pPr>
          </w:p>
        </w:tc>
        <w:tc>
          <w:tcPr>
            <w:tcW w:w="3224" w:type="dxa"/>
            <w:gridSpan w:val="3"/>
            <w:tcBorders>
              <w:top w:val="nil"/>
              <w:left w:val="nil"/>
              <w:bottom w:val="nil"/>
              <w:right w:val="nil"/>
            </w:tcBorders>
            <w:shd w:val="clear" w:color="auto" w:fill="auto"/>
            <w:vAlign w:val="center"/>
          </w:tcPr>
          <w:p w:rsidR="002C108F" w:rsidRPr="002C108F" w:rsidRDefault="002C108F" w:rsidP="002C108F">
            <w:pPr>
              <w:jc w:val="center"/>
              <w:rPr>
                <w:color w:val="000000"/>
                <w:lang w:eastAsia="lt-LT"/>
              </w:rPr>
            </w:pPr>
          </w:p>
        </w:tc>
        <w:tc>
          <w:tcPr>
            <w:tcW w:w="1640" w:type="dxa"/>
            <w:gridSpan w:val="2"/>
            <w:tcBorders>
              <w:top w:val="nil"/>
              <w:left w:val="nil"/>
              <w:bottom w:val="nil"/>
              <w:right w:val="nil"/>
            </w:tcBorders>
            <w:shd w:val="clear" w:color="auto" w:fill="auto"/>
            <w:vAlign w:val="center"/>
          </w:tcPr>
          <w:p w:rsidR="002C108F" w:rsidRPr="002C108F" w:rsidRDefault="002C108F" w:rsidP="002C108F">
            <w:pPr>
              <w:jc w:val="center"/>
              <w:rPr>
                <w:color w:val="000000"/>
                <w:lang w:eastAsia="lt-LT"/>
              </w:rPr>
            </w:pPr>
          </w:p>
        </w:tc>
        <w:tc>
          <w:tcPr>
            <w:tcW w:w="1830" w:type="dxa"/>
            <w:gridSpan w:val="3"/>
            <w:tcBorders>
              <w:top w:val="nil"/>
              <w:left w:val="nil"/>
              <w:bottom w:val="nil"/>
              <w:right w:val="nil"/>
            </w:tcBorders>
            <w:shd w:val="clear" w:color="auto" w:fill="auto"/>
            <w:vAlign w:val="center"/>
          </w:tcPr>
          <w:p w:rsidR="002C108F" w:rsidRPr="002C108F" w:rsidRDefault="002C108F" w:rsidP="002C108F">
            <w:pPr>
              <w:jc w:val="center"/>
              <w:rPr>
                <w:color w:val="000000"/>
                <w:lang w:eastAsia="lt-LT"/>
              </w:rPr>
            </w:pPr>
          </w:p>
        </w:tc>
      </w:tr>
      <w:tr w:rsidR="00733A43" w:rsidRPr="00733A43" w:rsidTr="00733A43">
        <w:trPr>
          <w:gridBefore w:val="1"/>
          <w:wBefore w:w="34" w:type="dxa"/>
          <w:trHeight w:val="300"/>
        </w:trPr>
        <w:tc>
          <w:tcPr>
            <w:tcW w:w="5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Eil. Nr.</w:t>
            </w:r>
          </w:p>
        </w:tc>
        <w:tc>
          <w:tcPr>
            <w:tcW w:w="14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Savanoriškos veiklos vykdymas</w:t>
            </w:r>
          </w:p>
        </w:tc>
        <w:tc>
          <w:tcPr>
            <w:tcW w:w="2734"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Savanorio ugniagesio</w:t>
            </w:r>
          </w:p>
        </w:tc>
        <w:tc>
          <w:tcPr>
            <w:tcW w:w="8581" w:type="dxa"/>
            <w:gridSpan w:val="10"/>
            <w:tcBorders>
              <w:top w:val="single" w:sz="4" w:space="0" w:color="auto"/>
              <w:left w:val="nil"/>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Kompensuojamų išlaidų</w:t>
            </w:r>
          </w:p>
        </w:tc>
        <w:tc>
          <w:tcPr>
            <w:tcW w:w="85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Iš viso išlaidų suma</w:t>
            </w:r>
          </w:p>
        </w:tc>
      </w:tr>
      <w:tr w:rsidR="00733A43" w:rsidRPr="00733A43" w:rsidTr="00733A43">
        <w:trPr>
          <w:gridBefore w:val="1"/>
          <w:wBefore w:w="34" w:type="dxa"/>
          <w:trHeight w:val="255"/>
        </w:trPr>
        <w:tc>
          <w:tcPr>
            <w:tcW w:w="556" w:type="dxa"/>
            <w:vMerge/>
            <w:tcBorders>
              <w:top w:val="single" w:sz="4" w:space="0" w:color="auto"/>
              <w:left w:val="single" w:sz="4" w:space="0" w:color="auto"/>
              <w:bottom w:val="single" w:sz="4" w:space="0" w:color="000000"/>
              <w:right w:val="single" w:sz="4" w:space="0" w:color="auto"/>
            </w:tcBorders>
            <w:vAlign w:val="center"/>
            <w:hideMark/>
          </w:tcPr>
          <w:p w:rsidR="00733A43" w:rsidRPr="00733A43" w:rsidRDefault="00733A43" w:rsidP="00733A43">
            <w:pPr>
              <w:rPr>
                <w:color w:val="000000"/>
                <w:lang w:eastAsia="lt-LT"/>
              </w:rPr>
            </w:pPr>
          </w:p>
        </w:tc>
        <w:tc>
          <w:tcPr>
            <w:tcW w:w="1496" w:type="dxa"/>
            <w:gridSpan w:val="2"/>
            <w:vMerge/>
            <w:tcBorders>
              <w:top w:val="single" w:sz="4" w:space="0" w:color="auto"/>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2734" w:type="dxa"/>
            <w:gridSpan w:val="4"/>
            <w:vMerge/>
            <w:tcBorders>
              <w:top w:val="single" w:sz="4" w:space="0" w:color="auto"/>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1110" w:type="dxa"/>
            <w:vMerge w:val="restart"/>
            <w:tcBorders>
              <w:top w:val="nil"/>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Rūšies numeris*</w:t>
            </w:r>
          </w:p>
        </w:tc>
        <w:tc>
          <w:tcPr>
            <w:tcW w:w="5079" w:type="dxa"/>
            <w:gridSpan w:val="6"/>
            <w:tcBorders>
              <w:top w:val="single" w:sz="4" w:space="0" w:color="auto"/>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 xml:space="preserve">Patvirtinančių dokumentų rekvizitai </w:t>
            </w:r>
          </w:p>
        </w:tc>
        <w:tc>
          <w:tcPr>
            <w:tcW w:w="1443"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Iš specialių tikslinių dotacijų savivaldybių biudžetams (eurais)</w:t>
            </w:r>
          </w:p>
        </w:tc>
        <w:tc>
          <w:tcPr>
            <w:tcW w:w="949" w:type="dxa"/>
            <w:vMerge w:val="restart"/>
            <w:tcBorders>
              <w:top w:val="nil"/>
              <w:left w:val="single" w:sz="4" w:space="0" w:color="auto"/>
              <w:bottom w:val="single" w:sz="4" w:space="0" w:color="000000"/>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Iš kitų šaltinių suma (eurais)</w:t>
            </w:r>
          </w:p>
        </w:tc>
        <w:tc>
          <w:tcPr>
            <w:tcW w:w="856" w:type="dxa"/>
            <w:gridSpan w:val="2"/>
            <w:vMerge/>
            <w:tcBorders>
              <w:top w:val="single" w:sz="4" w:space="0" w:color="auto"/>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r>
      <w:tr w:rsidR="00733A43" w:rsidRPr="00733A43" w:rsidTr="00733A43">
        <w:trPr>
          <w:gridBefore w:val="1"/>
          <w:wBefore w:w="34" w:type="dxa"/>
          <w:trHeight w:val="480"/>
        </w:trPr>
        <w:tc>
          <w:tcPr>
            <w:tcW w:w="556" w:type="dxa"/>
            <w:vMerge/>
            <w:tcBorders>
              <w:top w:val="single" w:sz="4" w:space="0" w:color="auto"/>
              <w:left w:val="single" w:sz="4" w:space="0" w:color="auto"/>
              <w:bottom w:val="single" w:sz="4" w:space="0" w:color="000000"/>
              <w:right w:val="single" w:sz="4" w:space="0" w:color="auto"/>
            </w:tcBorders>
            <w:vAlign w:val="center"/>
            <w:hideMark/>
          </w:tcPr>
          <w:p w:rsidR="00733A43" w:rsidRPr="00733A43" w:rsidRDefault="00733A43" w:rsidP="00733A43">
            <w:pPr>
              <w:rPr>
                <w:color w:val="000000"/>
                <w:lang w:eastAsia="lt-LT"/>
              </w:rPr>
            </w:pPr>
          </w:p>
        </w:tc>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Data</w:t>
            </w:r>
          </w:p>
        </w:tc>
        <w:tc>
          <w:tcPr>
            <w:tcW w:w="784" w:type="dxa"/>
            <w:vMerge w:val="restart"/>
            <w:tcBorders>
              <w:top w:val="nil"/>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Vieta</w:t>
            </w:r>
          </w:p>
        </w:tc>
        <w:tc>
          <w:tcPr>
            <w:tcW w:w="97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Vardas ir pavardė</w:t>
            </w:r>
          </w:p>
        </w:tc>
        <w:tc>
          <w:tcPr>
            <w:tcW w:w="175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Gyvenamosios vietos adresas</w:t>
            </w:r>
          </w:p>
        </w:tc>
        <w:tc>
          <w:tcPr>
            <w:tcW w:w="1110" w:type="dxa"/>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949" w:type="dxa"/>
            <w:vMerge w:val="restart"/>
            <w:tcBorders>
              <w:top w:val="nil"/>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Suma (eurais)</w:t>
            </w:r>
          </w:p>
        </w:tc>
        <w:tc>
          <w:tcPr>
            <w:tcW w:w="13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Dokumento Nr.</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Dokumento data</w:t>
            </w:r>
          </w:p>
        </w:tc>
        <w:tc>
          <w:tcPr>
            <w:tcW w:w="143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733A43" w:rsidRPr="00733A43" w:rsidRDefault="00733A43" w:rsidP="00733A43">
            <w:pPr>
              <w:jc w:val="center"/>
              <w:rPr>
                <w:color w:val="000000"/>
                <w:lang w:eastAsia="lt-LT"/>
              </w:rPr>
            </w:pPr>
            <w:r w:rsidRPr="00733A43">
              <w:rPr>
                <w:color w:val="000000"/>
                <w:lang w:eastAsia="lt-LT"/>
              </w:rPr>
              <w:t>Paslaugų teikėjo pavadinimas</w:t>
            </w:r>
          </w:p>
        </w:tc>
        <w:tc>
          <w:tcPr>
            <w:tcW w:w="1443" w:type="dxa"/>
            <w:gridSpan w:val="2"/>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949" w:type="dxa"/>
            <w:vMerge/>
            <w:tcBorders>
              <w:top w:val="nil"/>
              <w:left w:val="single" w:sz="4" w:space="0" w:color="auto"/>
              <w:bottom w:val="single" w:sz="4" w:space="0" w:color="000000"/>
              <w:right w:val="single" w:sz="4" w:space="0" w:color="auto"/>
            </w:tcBorders>
            <w:vAlign w:val="center"/>
            <w:hideMark/>
          </w:tcPr>
          <w:p w:rsidR="00733A43" w:rsidRPr="00733A43" w:rsidRDefault="00733A43" w:rsidP="00733A43">
            <w:pPr>
              <w:rPr>
                <w:color w:val="000000"/>
                <w:lang w:eastAsia="lt-LT"/>
              </w:rPr>
            </w:pPr>
          </w:p>
        </w:tc>
        <w:tc>
          <w:tcPr>
            <w:tcW w:w="856" w:type="dxa"/>
            <w:gridSpan w:val="2"/>
            <w:vMerge/>
            <w:tcBorders>
              <w:top w:val="single" w:sz="4" w:space="0" w:color="auto"/>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r>
      <w:tr w:rsidR="00733A43" w:rsidRPr="00733A43" w:rsidTr="00733A43">
        <w:trPr>
          <w:gridBefore w:val="1"/>
          <w:wBefore w:w="34" w:type="dxa"/>
          <w:trHeight w:val="458"/>
        </w:trPr>
        <w:tc>
          <w:tcPr>
            <w:tcW w:w="556" w:type="dxa"/>
            <w:vMerge/>
            <w:tcBorders>
              <w:top w:val="single" w:sz="4" w:space="0" w:color="auto"/>
              <w:left w:val="single" w:sz="4" w:space="0" w:color="auto"/>
              <w:bottom w:val="single" w:sz="4" w:space="0" w:color="000000"/>
              <w:right w:val="single" w:sz="4" w:space="0" w:color="auto"/>
            </w:tcBorders>
            <w:vAlign w:val="center"/>
            <w:hideMark/>
          </w:tcPr>
          <w:p w:rsidR="00733A43" w:rsidRPr="00733A43" w:rsidRDefault="00733A43" w:rsidP="00733A43">
            <w:pPr>
              <w:rPr>
                <w:color w:val="000000"/>
                <w:lang w:eastAsia="lt-LT"/>
              </w:rPr>
            </w:pPr>
          </w:p>
        </w:tc>
        <w:tc>
          <w:tcPr>
            <w:tcW w:w="712" w:type="dxa"/>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784" w:type="dxa"/>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976" w:type="dxa"/>
            <w:gridSpan w:val="2"/>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1758" w:type="dxa"/>
            <w:gridSpan w:val="2"/>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1110" w:type="dxa"/>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949" w:type="dxa"/>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1350" w:type="dxa"/>
            <w:gridSpan w:val="2"/>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1350" w:type="dxa"/>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1430" w:type="dxa"/>
            <w:gridSpan w:val="2"/>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1443" w:type="dxa"/>
            <w:gridSpan w:val="2"/>
            <w:vMerge/>
            <w:tcBorders>
              <w:top w:val="nil"/>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c>
          <w:tcPr>
            <w:tcW w:w="949" w:type="dxa"/>
            <w:vMerge/>
            <w:tcBorders>
              <w:top w:val="nil"/>
              <w:left w:val="single" w:sz="4" w:space="0" w:color="auto"/>
              <w:bottom w:val="single" w:sz="4" w:space="0" w:color="000000"/>
              <w:right w:val="single" w:sz="4" w:space="0" w:color="auto"/>
            </w:tcBorders>
            <w:vAlign w:val="center"/>
            <w:hideMark/>
          </w:tcPr>
          <w:p w:rsidR="00733A43" w:rsidRPr="00733A43" w:rsidRDefault="00733A43" w:rsidP="00733A43">
            <w:pPr>
              <w:rPr>
                <w:color w:val="000000"/>
                <w:lang w:eastAsia="lt-LT"/>
              </w:rPr>
            </w:pPr>
          </w:p>
        </w:tc>
        <w:tc>
          <w:tcPr>
            <w:tcW w:w="856" w:type="dxa"/>
            <w:gridSpan w:val="2"/>
            <w:vMerge/>
            <w:tcBorders>
              <w:top w:val="single" w:sz="4" w:space="0" w:color="auto"/>
              <w:left w:val="single" w:sz="4" w:space="0" w:color="auto"/>
              <w:bottom w:val="single" w:sz="4" w:space="0" w:color="auto"/>
              <w:right w:val="single" w:sz="4" w:space="0" w:color="auto"/>
            </w:tcBorders>
            <w:vAlign w:val="center"/>
            <w:hideMark/>
          </w:tcPr>
          <w:p w:rsidR="00733A43" w:rsidRPr="00733A43" w:rsidRDefault="00733A43" w:rsidP="00733A43">
            <w:pPr>
              <w:rPr>
                <w:color w:val="000000"/>
                <w:lang w:eastAsia="lt-LT"/>
              </w:rPr>
            </w:pPr>
          </w:p>
        </w:tc>
      </w:tr>
      <w:tr w:rsidR="00733A43" w:rsidRPr="00733A43" w:rsidTr="00733A43">
        <w:trPr>
          <w:gridBefore w:val="1"/>
          <w:wBefore w:w="34" w:type="dxa"/>
          <w:trHeight w:val="166"/>
        </w:trPr>
        <w:tc>
          <w:tcPr>
            <w:tcW w:w="556" w:type="dxa"/>
            <w:tcBorders>
              <w:top w:val="nil"/>
              <w:left w:val="single" w:sz="4" w:space="0" w:color="auto"/>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1</w:t>
            </w:r>
          </w:p>
        </w:tc>
        <w:tc>
          <w:tcPr>
            <w:tcW w:w="712"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2 </w:t>
            </w:r>
          </w:p>
        </w:tc>
        <w:tc>
          <w:tcPr>
            <w:tcW w:w="784"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3 </w:t>
            </w:r>
          </w:p>
        </w:tc>
        <w:tc>
          <w:tcPr>
            <w:tcW w:w="976"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4 </w:t>
            </w:r>
          </w:p>
        </w:tc>
        <w:tc>
          <w:tcPr>
            <w:tcW w:w="1758"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5 </w:t>
            </w:r>
          </w:p>
        </w:tc>
        <w:tc>
          <w:tcPr>
            <w:tcW w:w="1110"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6</w:t>
            </w:r>
          </w:p>
        </w:tc>
        <w:tc>
          <w:tcPr>
            <w:tcW w:w="949"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7 </w:t>
            </w:r>
          </w:p>
        </w:tc>
        <w:tc>
          <w:tcPr>
            <w:tcW w:w="1350"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8 </w:t>
            </w:r>
          </w:p>
        </w:tc>
        <w:tc>
          <w:tcPr>
            <w:tcW w:w="1350"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9 </w:t>
            </w:r>
          </w:p>
        </w:tc>
        <w:tc>
          <w:tcPr>
            <w:tcW w:w="1430"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10 </w:t>
            </w:r>
          </w:p>
        </w:tc>
        <w:tc>
          <w:tcPr>
            <w:tcW w:w="1443"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11</w:t>
            </w:r>
          </w:p>
        </w:tc>
        <w:tc>
          <w:tcPr>
            <w:tcW w:w="949"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12</w:t>
            </w:r>
          </w:p>
        </w:tc>
        <w:tc>
          <w:tcPr>
            <w:tcW w:w="856"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jc w:val="center"/>
              <w:rPr>
                <w:color w:val="000000"/>
                <w:lang w:eastAsia="lt-LT"/>
              </w:rPr>
            </w:pPr>
            <w:r w:rsidRPr="00733A43">
              <w:rPr>
                <w:color w:val="000000"/>
                <w:lang w:eastAsia="lt-LT"/>
              </w:rPr>
              <w:t>13</w:t>
            </w:r>
          </w:p>
        </w:tc>
      </w:tr>
      <w:tr w:rsidR="00733A43" w:rsidRPr="00733A43" w:rsidTr="00733A43">
        <w:trPr>
          <w:gridBefore w:val="1"/>
          <w:wBefore w:w="34" w:type="dxa"/>
          <w:trHeight w:val="255"/>
        </w:trPr>
        <w:tc>
          <w:tcPr>
            <w:tcW w:w="556" w:type="dxa"/>
            <w:tcBorders>
              <w:top w:val="nil"/>
              <w:left w:val="single" w:sz="4" w:space="0" w:color="auto"/>
              <w:bottom w:val="single" w:sz="4" w:space="0" w:color="auto"/>
              <w:right w:val="single" w:sz="4" w:space="0" w:color="auto"/>
            </w:tcBorders>
            <w:shd w:val="clear" w:color="auto" w:fill="auto"/>
            <w:vAlign w:val="bottom"/>
            <w:hideMark/>
          </w:tcPr>
          <w:p w:rsidR="00733A43" w:rsidRPr="00733A43" w:rsidRDefault="00733A43" w:rsidP="00733A43">
            <w:pPr>
              <w:ind w:firstLine="60"/>
              <w:rPr>
                <w:color w:val="000000"/>
                <w:lang w:eastAsia="lt-LT"/>
              </w:rPr>
            </w:pPr>
          </w:p>
        </w:tc>
        <w:tc>
          <w:tcPr>
            <w:tcW w:w="712"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c>
          <w:tcPr>
            <w:tcW w:w="784"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c>
          <w:tcPr>
            <w:tcW w:w="976"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c>
          <w:tcPr>
            <w:tcW w:w="1758"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c>
          <w:tcPr>
            <w:tcW w:w="1110"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c>
          <w:tcPr>
            <w:tcW w:w="949"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c>
          <w:tcPr>
            <w:tcW w:w="1350"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c>
          <w:tcPr>
            <w:tcW w:w="1350"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c>
          <w:tcPr>
            <w:tcW w:w="1430"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rPr>
                <w:color w:val="000000"/>
                <w:lang w:eastAsia="lt-LT"/>
              </w:rPr>
            </w:pPr>
          </w:p>
        </w:tc>
        <w:tc>
          <w:tcPr>
            <w:tcW w:w="1443"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rPr>
                <w:color w:val="000000"/>
                <w:lang w:eastAsia="lt-LT"/>
              </w:rPr>
            </w:pPr>
          </w:p>
        </w:tc>
        <w:tc>
          <w:tcPr>
            <w:tcW w:w="949" w:type="dxa"/>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c>
          <w:tcPr>
            <w:tcW w:w="856" w:type="dxa"/>
            <w:gridSpan w:val="2"/>
            <w:tcBorders>
              <w:top w:val="nil"/>
              <w:left w:val="nil"/>
              <w:bottom w:val="single" w:sz="4" w:space="0" w:color="auto"/>
              <w:right w:val="single" w:sz="4" w:space="0" w:color="auto"/>
            </w:tcBorders>
            <w:shd w:val="clear" w:color="auto" w:fill="auto"/>
            <w:vAlign w:val="bottom"/>
            <w:hideMark/>
          </w:tcPr>
          <w:p w:rsidR="00733A43" w:rsidRPr="00733A43" w:rsidRDefault="00733A43" w:rsidP="00733A43">
            <w:pPr>
              <w:ind w:firstLine="60"/>
              <w:jc w:val="center"/>
              <w:rPr>
                <w:color w:val="000000"/>
                <w:lang w:eastAsia="lt-LT"/>
              </w:rPr>
            </w:pPr>
          </w:p>
        </w:tc>
      </w:tr>
    </w:tbl>
    <w:p w:rsidR="00733A43" w:rsidRPr="00733A43" w:rsidRDefault="00733A43" w:rsidP="00733A43">
      <w:pPr>
        <w:rPr>
          <w:vanish/>
        </w:rPr>
      </w:pPr>
    </w:p>
    <w:tbl>
      <w:tblPr>
        <w:tblW w:w="15039" w:type="dxa"/>
        <w:tblInd w:w="108" w:type="dxa"/>
        <w:tblLayout w:type="fixed"/>
        <w:tblLook w:val="04A0" w:firstRow="1" w:lastRow="0" w:firstColumn="1" w:lastColumn="0" w:noHBand="0" w:noVBand="1"/>
      </w:tblPr>
      <w:tblGrid>
        <w:gridCol w:w="4125"/>
        <w:gridCol w:w="1404"/>
        <w:gridCol w:w="155"/>
        <w:gridCol w:w="128"/>
        <w:gridCol w:w="1006"/>
        <w:gridCol w:w="128"/>
        <w:gridCol w:w="1006"/>
        <w:gridCol w:w="128"/>
        <w:gridCol w:w="723"/>
        <w:gridCol w:w="128"/>
        <w:gridCol w:w="864"/>
        <w:gridCol w:w="128"/>
        <w:gridCol w:w="1290"/>
        <w:gridCol w:w="128"/>
        <w:gridCol w:w="722"/>
        <w:gridCol w:w="128"/>
        <w:gridCol w:w="1241"/>
        <w:gridCol w:w="128"/>
        <w:gridCol w:w="1351"/>
        <w:gridCol w:w="128"/>
      </w:tblGrid>
      <w:tr w:rsidR="00733A43" w:rsidRPr="00733A43" w:rsidTr="00733A43">
        <w:trPr>
          <w:trHeight w:val="315"/>
        </w:trPr>
        <w:tc>
          <w:tcPr>
            <w:tcW w:w="5529" w:type="dxa"/>
            <w:gridSpan w:val="2"/>
            <w:tcBorders>
              <w:top w:val="nil"/>
              <w:left w:val="nil"/>
              <w:bottom w:val="nil"/>
              <w:right w:val="nil"/>
            </w:tcBorders>
            <w:shd w:val="clear" w:color="auto" w:fill="auto"/>
            <w:vAlign w:val="center"/>
            <w:hideMark/>
          </w:tcPr>
          <w:p w:rsidR="00733A43" w:rsidRPr="00733A43" w:rsidRDefault="00733A43" w:rsidP="00733A43">
            <w:pPr>
              <w:pStyle w:val="Betarp"/>
            </w:pPr>
          </w:p>
          <w:p w:rsidR="00733A43" w:rsidRPr="00733A43" w:rsidRDefault="00733A43" w:rsidP="00733A43">
            <w:pPr>
              <w:pStyle w:val="Betarp"/>
            </w:pPr>
            <w:r w:rsidRPr="00733A43">
              <w:t>* Kompensuojamų išlaidų rūšys ir numeriai:</w:t>
            </w:r>
          </w:p>
        </w:tc>
        <w:tc>
          <w:tcPr>
            <w:tcW w:w="283" w:type="dxa"/>
            <w:gridSpan w:val="2"/>
            <w:tcBorders>
              <w:top w:val="nil"/>
              <w:left w:val="nil"/>
              <w:bottom w:val="nil"/>
              <w:right w:val="nil"/>
            </w:tcBorders>
            <w:shd w:val="clear" w:color="auto" w:fill="auto"/>
            <w:vAlign w:val="center"/>
            <w:hideMark/>
          </w:tcPr>
          <w:p w:rsidR="00733A43" w:rsidRPr="00733A43" w:rsidRDefault="00733A43" w:rsidP="00733A43">
            <w:pPr>
              <w:ind w:left="20" w:firstLine="122"/>
              <w:jc w:val="center"/>
              <w:rPr>
                <w:color w:val="000000"/>
                <w:lang w:eastAsia="lt-LT"/>
              </w:rPr>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1"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992"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18"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0"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36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7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r>
      <w:tr w:rsidR="00733A43" w:rsidRPr="00733A43" w:rsidTr="002749DF">
        <w:trPr>
          <w:gridAfter w:val="1"/>
          <w:wAfter w:w="128" w:type="dxa"/>
          <w:trHeight w:val="315"/>
        </w:trPr>
        <w:tc>
          <w:tcPr>
            <w:tcW w:w="4125" w:type="dxa"/>
            <w:tcBorders>
              <w:top w:val="nil"/>
              <w:left w:val="nil"/>
              <w:bottom w:val="nil"/>
              <w:right w:val="nil"/>
            </w:tcBorders>
            <w:shd w:val="clear" w:color="auto" w:fill="auto"/>
            <w:vAlign w:val="center"/>
            <w:hideMark/>
          </w:tcPr>
          <w:p w:rsidR="00733A43" w:rsidRPr="00733A43" w:rsidRDefault="00733A43" w:rsidP="00733A43">
            <w:pPr>
              <w:pStyle w:val="Betarp"/>
            </w:pPr>
            <w:r w:rsidRPr="00733A43">
              <w:t>1. Kelionės</w:t>
            </w:r>
          </w:p>
        </w:tc>
        <w:tc>
          <w:tcPr>
            <w:tcW w:w="1559" w:type="dxa"/>
            <w:gridSpan w:val="2"/>
            <w:tcBorders>
              <w:top w:val="nil"/>
              <w:left w:val="nil"/>
              <w:bottom w:val="nil"/>
              <w:right w:val="nil"/>
            </w:tcBorders>
            <w:shd w:val="clear" w:color="auto" w:fill="auto"/>
            <w:vAlign w:val="center"/>
            <w:hideMark/>
          </w:tcPr>
          <w:p w:rsidR="00733A43" w:rsidRPr="00733A43" w:rsidRDefault="00733A43" w:rsidP="00733A43">
            <w:pPr>
              <w:pStyle w:val="Betarp"/>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1"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992"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18"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0"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36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7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r>
      <w:tr w:rsidR="00733A43" w:rsidRPr="00733A43" w:rsidTr="002749DF">
        <w:trPr>
          <w:gridAfter w:val="1"/>
          <w:wAfter w:w="128" w:type="dxa"/>
          <w:trHeight w:val="315"/>
        </w:trPr>
        <w:tc>
          <w:tcPr>
            <w:tcW w:w="4125" w:type="dxa"/>
            <w:tcBorders>
              <w:top w:val="nil"/>
              <w:left w:val="nil"/>
              <w:bottom w:val="nil"/>
              <w:right w:val="nil"/>
            </w:tcBorders>
            <w:shd w:val="clear" w:color="auto" w:fill="auto"/>
            <w:vAlign w:val="center"/>
            <w:hideMark/>
          </w:tcPr>
          <w:p w:rsidR="00733A43" w:rsidRPr="00733A43" w:rsidRDefault="00733A43" w:rsidP="00733A43">
            <w:pPr>
              <w:pStyle w:val="Betarp"/>
            </w:pPr>
            <w:r w:rsidRPr="00733A43">
              <w:t>2. Nakvynės</w:t>
            </w:r>
          </w:p>
        </w:tc>
        <w:tc>
          <w:tcPr>
            <w:tcW w:w="1559" w:type="dxa"/>
            <w:gridSpan w:val="2"/>
            <w:tcBorders>
              <w:top w:val="nil"/>
              <w:left w:val="nil"/>
              <w:bottom w:val="nil"/>
              <w:right w:val="nil"/>
            </w:tcBorders>
            <w:shd w:val="clear" w:color="auto" w:fill="auto"/>
            <w:vAlign w:val="center"/>
            <w:hideMark/>
          </w:tcPr>
          <w:p w:rsidR="00733A43" w:rsidRPr="00733A43" w:rsidRDefault="00733A43" w:rsidP="00733A43">
            <w:pPr>
              <w:pStyle w:val="Betarp"/>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1"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992"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18"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0"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36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7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r>
      <w:tr w:rsidR="00733A43" w:rsidRPr="00733A43" w:rsidTr="002749DF">
        <w:trPr>
          <w:gridAfter w:val="1"/>
          <w:wAfter w:w="128" w:type="dxa"/>
          <w:trHeight w:val="315"/>
        </w:trPr>
        <w:tc>
          <w:tcPr>
            <w:tcW w:w="4125" w:type="dxa"/>
            <w:tcBorders>
              <w:top w:val="nil"/>
              <w:left w:val="nil"/>
              <w:bottom w:val="nil"/>
              <w:right w:val="nil"/>
            </w:tcBorders>
            <w:shd w:val="clear" w:color="auto" w:fill="auto"/>
            <w:vAlign w:val="center"/>
            <w:hideMark/>
          </w:tcPr>
          <w:p w:rsidR="00733A43" w:rsidRPr="00733A43" w:rsidRDefault="00733A43" w:rsidP="00733A43">
            <w:pPr>
              <w:pStyle w:val="Betarp"/>
            </w:pPr>
            <w:r w:rsidRPr="00733A43">
              <w:t>3. Maitinimo</w:t>
            </w:r>
          </w:p>
        </w:tc>
        <w:tc>
          <w:tcPr>
            <w:tcW w:w="1559" w:type="dxa"/>
            <w:gridSpan w:val="2"/>
            <w:tcBorders>
              <w:top w:val="nil"/>
              <w:left w:val="nil"/>
              <w:bottom w:val="nil"/>
              <w:right w:val="nil"/>
            </w:tcBorders>
            <w:shd w:val="clear" w:color="auto" w:fill="auto"/>
            <w:vAlign w:val="center"/>
            <w:hideMark/>
          </w:tcPr>
          <w:p w:rsidR="00733A43" w:rsidRPr="00733A43" w:rsidRDefault="00733A43" w:rsidP="00733A43">
            <w:pPr>
              <w:pStyle w:val="Betarp"/>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1"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992"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18"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0"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36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7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r>
      <w:tr w:rsidR="00733A43" w:rsidRPr="00733A43" w:rsidTr="002749DF">
        <w:trPr>
          <w:gridAfter w:val="1"/>
          <w:wAfter w:w="128" w:type="dxa"/>
          <w:trHeight w:val="315"/>
        </w:trPr>
        <w:tc>
          <w:tcPr>
            <w:tcW w:w="4125" w:type="dxa"/>
            <w:tcBorders>
              <w:top w:val="nil"/>
              <w:left w:val="nil"/>
              <w:bottom w:val="nil"/>
              <w:right w:val="nil"/>
            </w:tcBorders>
            <w:shd w:val="clear" w:color="auto" w:fill="auto"/>
            <w:vAlign w:val="center"/>
            <w:hideMark/>
          </w:tcPr>
          <w:p w:rsidR="00733A43" w:rsidRPr="00733A43" w:rsidRDefault="00733A43" w:rsidP="00733A43">
            <w:pPr>
              <w:pStyle w:val="Betarp"/>
            </w:pPr>
            <w:r w:rsidRPr="00733A43">
              <w:t xml:space="preserve">4. Ryšio </w:t>
            </w:r>
          </w:p>
        </w:tc>
        <w:tc>
          <w:tcPr>
            <w:tcW w:w="1559" w:type="dxa"/>
            <w:gridSpan w:val="2"/>
            <w:tcBorders>
              <w:top w:val="nil"/>
              <w:left w:val="nil"/>
              <w:bottom w:val="nil"/>
              <w:right w:val="nil"/>
            </w:tcBorders>
            <w:shd w:val="clear" w:color="auto" w:fill="auto"/>
            <w:vAlign w:val="center"/>
            <w:hideMark/>
          </w:tcPr>
          <w:p w:rsidR="00733A43" w:rsidRPr="00733A43" w:rsidRDefault="00733A43" w:rsidP="00733A43">
            <w:pPr>
              <w:pStyle w:val="Betarp"/>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134"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1"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992"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18"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850"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36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c>
          <w:tcPr>
            <w:tcW w:w="1479" w:type="dxa"/>
            <w:gridSpan w:val="2"/>
            <w:tcBorders>
              <w:top w:val="nil"/>
              <w:left w:val="nil"/>
              <w:bottom w:val="nil"/>
              <w:right w:val="nil"/>
            </w:tcBorders>
            <w:shd w:val="clear" w:color="auto" w:fill="auto"/>
            <w:vAlign w:val="center"/>
            <w:hideMark/>
          </w:tcPr>
          <w:p w:rsidR="00733A43" w:rsidRPr="00733A43" w:rsidRDefault="00733A43" w:rsidP="00733A43">
            <w:pPr>
              <w:jc w:val="center"/>
              <w:rPr>
                <w:color w:val="000000"/>
                <w:lang w:eastAsia="lt-LT"/>
              </w:rPr>
            </w:pPr>
          </w:p>
        </w:tc>
      </w:tr>
      <w:tr w:rsidR="00733A43" w:rsidRPr="00733A43" w:rsidTr="002749DF">
        <w:trPr>
          <w:gridAfter w:val="1"/>
          <w:wAfter w:w="128" w:type="dxa"/>
          <w:trHeight w:val="315"/>
        </w:trPr>
        <w:tc>
          <w:tcPr>
            <w:tcW w:w="4125" w:type="dxa"/>
            <w:tcBorders>
              <w:top w:val="nil"/>
              <w:left w:val="nil"/>
              <w:bottom w:val="nil"/>
              <w:right w:val="nil"/>
            </w:tcBorders>
            <w:shd w:val="clear" w:color="auto" w:fill="auto"/>
            <w:vAlign w:val="center"/>
          </w:tcPr>
          <w:p w:rsidR="00733A43" w:rsidRPr="00733A43" w:rsidRDefault="00733A43" w:rsidP="00733A43">
            <w:pPr>
              <w:rPr>
                <w:color w:val="000000"/>
                <w:lang w:eastAsia="lt-LT"/>
              </w:rPr>
            </w:pPr>
          </w:p>
        </w:tc>
        <w:tc>
          <w:tcPr>
            <w:tcW w:w="1559" w:type="dxa"/>
            <w:gridSpan w:val="2"/>
            <w:tcBorders>
              <w:top w:val="nil"/>
              <w:left w:val="nil"/>
              <w:bottom w:val="nil"/>
              <w:right w:val="nil"/>
            </w:tcBorders>
            <w:shd w:val="clear" w:color="auto" w:fill="auto"/>
            <w:vAlign w:val="center"/>
          </w:tcPr>
          <w:p w:rsidR="00733A43" w:rsidRPr="00733A43" w:rsidRDefault="00733A43" w:rsidP="00733A43">
            <w:pPr>
              <w:jc w:val="center"/>
              <w:rPr>
                <w:color w:val="000000"/>
                <w:lang w:eastAsia="lt-LT"/>
              </w:rPr>
            </w:pPr>
          </w:p>
        </w:tc>
        <w:tc>
          <w:tcPr>
            <w:tcW w:w="1134" w:type="dxa"/>
            <w:gridSpan w:val="2"/>
            <w:tcBorders>
              <w:top w:val="nil"/>
              <w:left w:val="nil"/>
              <w:bottom w:val="nil"/>
              <w:right w:val="nil"/>
            </w:tcBorders>
            <w:shd w:val="clear" w:color="auto" w:fill="auto"/>
            <w:vAlign w:val="center"/>
          </w:tcPr>
          <w:p w:rsidR="00733A43" w:rsidRPr="00733A43" w:rsidRDefault="00733A43" w:rsidP="00733A43">
            <w:pPr>
              <w:jc w:val="center"/>
              <w:rPr>
                <w:color w:val="000000"/>
                <w:lang w:eastAsia="lt-LT"/>
              </w:rPr>
            </w:pPr>
          </w:p>
        </w:tc>
        <w:tc>
          <w:tcPr>
            <w:tcW w:w="1134" w:type="dxa"/>
            <w:gridSpan w:val="2"/>
            <w:tcBorders>
              <w:top w:val="nil"/>
              <w:left w:val="nil"/>
              <w:bottom w:val="nil"/>
              <w:right w:val="nil"/>
            </w:tcBorders>
            <w:shd w:val="clear" w:color="auto" w:fill="auto"/>
            <w:vAlign w:val="center"/>
          </w:tcPr>
          <w:p w:rsidR="00733A43" w:rsidRPr="00733A43" w:rsidRDefault="00733A43" w:rsidP="00733A43">
            <w:pPr>
              <w:jc w:val="center"/>
              <w:rPr>
                <w:color w:val="000000"/>
                <w:lang w:eastAsia="lt-LT"/>
              </w:rPr>
            </w:pPr>
          </w:p>
        </w:tc>
        <w:tc>
          <w:tcPr>
            <w:tcW w:w="851" w:type="dxa"/>
            <w:gridSpan w:val="2"/>
            <w:tcBorders>
              <w:top w:val="nil"/>
              <w:left w:val="nil"/>
              <w:bottom w:val="nil"/>
              <w:right w:val="nil"/>
            </w:tcBorders>
            <w:shd w:val="clear" w:color="auto" w:fill="auto"/>
            <w:vAlign w:val="center"/>
          </w:tcPr>
          <w:p w:rsidR="00733A43" w:rsidRPr="00733A43" w:rsidRDefault="00733A43" w:rsidP="00733A43">
            <w:pPr>
              <w:jc w:val="center"/>
              <w:rPr>
                <w:color w:val="000000"/>
                <w:lang w:eastAsia="lt-LT"/>
              </w:rPr>
            </w:pPr>
          </w:p>
        </w:tc>
        <w:tc>
          <w:tcPr>
            <w:tcW w:w="992" w:type="dxa"/>
            <w:gridSpan w:val="2"/>
            <w:tcBorders>
              <w:top w:val="nil"/>
              <w:left w:val="nil"/>
              <w:bottom w:val="nil"/>
              <w:right w:val="nil"/>
            </w:tcBorders>
            <w:shd w:val="clear" w:color="auto" w:fill="auto"/>
            <w:vAlign w:val="center"/>
          </w:tcPr>
          <w:p w:rsidR="00733A43" w:rsidRPr="00733A43" w:rsidRDefault="00733A43" w:rsidP="00733A43">
            <w:pPr>
              <w:jc w:val="center"/>
              <w:rPr>
                <w:color w:val="000000"/>
                <w:lang w:eastAsia="lt-LT"/>
              </w:rPr>
            </w:pPr>
          </w:p>
        </w:tc>
        <w:tc>
          <w:tcPr>
            <w:tcW w:w="1418" w:type="dxa"/>
            <w:gridSpan w:val="2"/>
            <w:tcBorders>
              <w:top w:val="nil"/>
              <w:left w:val="nil"/>
              <w:bottom w:val="nil"/>
              <w:right w:val="nil"/>
            </w:tcBorders>
            <w:shd w:val="clear" w:color="auto" w:fill="auto"/>
            <w:vAlign w:val="center"/>
          </w:tcPr>
          <w:p w:rsidR="00733A43" w:rsidRPr="00733A43" w:rsidRDefault="00733A43" w:rsidP="00733A43">
            <w:pPr>
              <w:jc w:val="center"/>
              <w:rPr>
                <w:color w:val="000000"/>
                <w:lang w:eastAsia="lt-LT"/>
              </w:rPr>
            </w:pPr>
          </w:p>
        </w:tc>
        <w:tc>
          <w:tcPr>
            <w:tcW w:w="850" w:type="dxa"/>
            <w:gridSpan w:val="2"/>
            <w:tcBorders>
              <w:top w:val="nil"/>
              <w:left w:val="nil"/>
              <w:bottom w:val="nil"/>
              <w:right w:val="nil"/>
            </w:tcBorders>
            <w:shd w:val="clear" w:color="auto" w:fill="auto"/>
            <w:vAlign w:val="center"/>
          </w:tcPr>
          <w:p w:rsidR="00733A43" w:rsidRPr="00733A43" w:rsidRDefault="00733A43" w:rsidP="00733A43">
            <w:pPr>
              <w:jc w:val="center"/>
              <w:rPr>
                <w:color w:val="000000"/>
                <w:lang w:eastAsia="lt-LT"/>
              </w:rPr>
            </w:pPr>
          </w:p>
        </w:tc>
        <w:tc>
          <w:tcPr>
            <w:tcW w:w="1369" w:type="dxa"/>
            <w:gridSpan w:val="2"/>
            <w:tcBorders>
              <w:top w:val="nil"/>
              <w:left w:val="nil"/>
              <w:bottom w:val="nil"/>
              <w:right w:val="nil"/>
            </w:tcBorders>
            <w:shd w:val="clear" w:color="auto" w:fill="auto"/>
            <w:vAlign w:val="center"/>
          </w:tcPr>
          <w:p w:rsidR="00733A43" w:rsidRPr="00733A43" w:rsidRDefault="00733A43" w:rsidP="00733A43">
            <w:pPr>
              <w:jc w:val="center"/>
              <w:rPr>
                <w:color w:val="000000"/>
                <w:lang w:eastAsia="lt-LT"/>
              </w:rPr>
            </w:pPr>
          </w:p>
        </w:tc>
        <w:tc>
          <w:tcPr>
            <w:tcW w:w="1479" w:type="dxa"/>
            <w:gridSpan w:val="2"/>
            <w:tcBorders>
              <w:top w:val="nil"/>
              <w:left w:val="nil"/>
              <w:bottom w:val="nil"/>
              <w:right w:val="nil"/>
            </w:tcBorders>
            <w:shd w:val="clear" w:color="auto" w:fill="auto"/>
            <w:vAlign w:val="center"/>
          </w:tcPr>
          <w:p w:rsidR="00733A43" w:rsidRPr="00733A43" w:rsidRDefault="00733A43" w:rsidP="00733A43">
            <w:pPr>
              <w:jc w:val="center"/>
              <w:rPr>
                <w:color w:val="000000"/>
                <w:lang w:eastAsia="lt-LT"/>
              </w:rPr>
            </w:pPr>
          </w:p>
        </w:tc>
      </w:tr>
    </w:tbl>
    <w:p w:rsidR="00733A43" w:rsidRPr="00733A43" w:rsidRDefault="00733A43" w:rsidP="00733A43">
      <w:pPr>
        <w:ind w:firstLine="600"/>
      </w:pPr>
      <w:r w:rsidRPr="00733A43">
        <w:t>_______________________________________________</w:t>
      </w:r>
      <w:r w:rsidRPr="00733A43">
        <w:tab/>
      </w:r>
      <w:r w:rsidRPr="00733A43">
        <w:tab/>
        <w:t xml:space="preserve"> _________________</w:t>
      </w:r>
      <w:r w:rsidRPr="00733A43">
        <w:tab/>
      </w:r>
      <w:r w:rsidRPr="00733A43">
        <w:tab/>
        <w:t xml:space="preserve">__________________________   </w:t>
      </w:r>
    </w:p>
    <w:p w:rsidR="00733A43" w:rsidRPr="00733A43" w:rsidRDefault="00733A43" w:rsidP="00733A43">
      <w:pPr>
        <w:ind w:firstLine="720"/>
      </w:pPr>
      <w:r w:rsidRPr="00733A43">
        <w:t xml:space="preserve">(Savanorių ugniagesių </w:t>
      </w:r>
      <w:r w:rsidRPr="00733A43">
        <w:rPr>
          <w:color w:val="000000"/>
          <w:lang w:eastAsia="lt-LT"/>
        </w:rPr>
        <w:t>veiklos organizatoriaus atstovas)</w:t>
      </w:r>
      <w:r w:rsidRPr="00733A43">
        <w:rPr>
          <w:color w:val="000000"/>
          <w:lang w:eastAsia="lt-LT"/>
        </w:rPr>
        <w:tab/>
      </w:r>
      <w:r w:rsidRPr="00733A43">
        <w:rPr>
          <w:color w:val="000000"/>
          <w:lang w:eastAsia="lt-LT"/>
        </w:rPr>
        <w:tab/>
        <w:t xml:space="preserve">          (parašas)</w:t>
      </w:r>
      <w:r w:rsidRPr="00733A43">
        <w:rPr>
          <w:color w:val="000000"/>
          <w:lang w:eastAsia="lt-LT"/>
        </w:rPr>
        <w:tab/>
      </w:r>
      <w:r w:rsidRPr="00733A43">
        <w:rPr>
          <w:color w:val="000000"/>
          <w:lang w:eastAsia="lt-LT"/>
        </w:rPr>
        <w:tab/>
        <w:t xml:space="preserve">              (vardas ir pavardė)</w:t>
      </w:r>
    </w:p>
    <w:p w:rsidR="0016317D" w:rsidRDefault="0016317D" w:rsidP="001146C6">
      <w:pPr>
        <w:widowControl w:val="0"/>
        <w:tabs>
          <w:tab w:val="left" w:pos="0"/>
        </w:tabs>
        <w:autoSpaceDE w:val="0"/>
        <w:autoSpaceDN w:val="0"/>
        <w:adjustRightInd w:val="0"/>
        <w:ind w:left="360"/>
        <w:jc w:val="both"/>
      </w:pPr>
    </w:p>
    <w:sectPr w:rsidR="0016317D" w:rsidSect="00733A43">
      <w:headerReference w:type="even" r:id="rId11"/>
      <w:headerReference w:type="default" r:id="rId12"/>
      <w:footerReference w:type="even" r:id="rId13"/>
      <w:footerReference w:type="default" r:id="rId14"/>
      <w:headerReference w:type="first" r:id="rId15"/>
      <w:footerReference w:type="first" r:id="rId16"/>
      <w:pgSz w:w="15840" w:h="12240" w:orient="landscape"/>
      <w:pgMar w:top="616" w:right="81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79F" w:rsidRDefault="0088179F">
      <w:r>
        <w:separator/>
      </w:r>
    </w:p>
  </w:endnote>
  <w:endnote w:type="continuationSeparator" w:id="0">
    <w:p w:rsidR="0088179F" w:rsidRDefault="00881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88179F">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88179F">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Pr="008604FC" w:rsidRDefault="0088179F" w:rsidP="008604F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79F" w:rsidRDefault="0088179F">
      <w:r>
        <w:separator/>
      </w:r>
    </w:p>
  </w:footnote>
  <w:footnote w:type="continuationSeparator" w:id="0">
    <w:p w:rsidR="0088179F" w:rsidRDefault="008817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3B" w:rsidRDefault="0022763B" w:rsidP="0022763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33A43">
      <w:rPr>
        <w:rStyle w:val="Puslapionumeris"/>
        <w:noProof/>
      </w:rPr>
      <w:t>3</w:t>
    </w:r>
    <w:r>
      <w:rPr>
        <w:rStyle w:val="Puslapionumeris"/>
      </w:rPr>
      <w:fldChar w:fldCharType="end"/>
    </w:r>
  </w:p>
  <w:p w:rsidR="0022763B" w:rsidRDefault="0022763B">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3B" w:rsidRDefault="0022763B" w:rsidP="0022763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33A43">
      <w:rPr>
        <w:rStyle w:val="Puslapionumeris"/>
        <w:noProof/>
      </w:rPr>
      <w:t>1</w:t>
    </w:r>
    <w:r>
      <w:rPr>
        <w:rStyle w:val="Puslapionumeris"/>
      </w:rPr>
      <w:fldChar w:fldCharType="end"/>
    </w:r>
  </w:p>
  <w:p w:rsidR="0022763B" w:rsidRDefault="0022763B">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123DF" w:rsidRDefault="0088179F">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33A43">
      <w:rPr>
        <w:rStyle w:val="Puslapionumeris"/>
        <w:noProof/>
      </w:rPr>
      <w:t>4</w:t>
    </w:r>
    <w:r>
      <w:rPr>
        <w:rStyle w:val="Puslapionumeris"/>
      </w:rPr>
      <w:fldChar w:fldCharType="end"/>
    </w:r>
  </w:p>
  <w:p w:rsidR="000123DF" w:rsidRDefault="0088179F">
    <w:pPr>
      <w:pStyle w:val="Antrat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88179F">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E2999"/>
    <w:multiLevelType w:val="hybridMultilevel"/>
    <w:tmpl w:val="FC84FD5C"/>
    <w:lvl w:ilvl="0" w:tplc="40B240AC">
      <w:start w:val="9"/>
      <w:numFmt w:val="decimal"/>
      <w:lvlText w:val="%1."/>
      <w:lvlJc w:val="left"/>
      <w:pPr>
        <w:ind w:left="1211" w:hanging="36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nsid w:val="231E5FF3"/>
    <w:multiLevelType w:val="multilevel"/>
    <w:tmpl w:val="51EC2116"/>
    <w:lvl w:ilvl="0">
      <w:start w:val="1"/>
      <w:numFmt w:val="decimal"/>
      <w:lvlText w:val="%1."/>
      <w:lvlJc w:val="left"/>
      <w:pPr>
        <w:ind w:left="1070" w:hanging="360"/>
      </w:pPr>
      <w:rPr>
        <w:rFonts w:hint="default"/>
      </w:rPr>
    </w:lvl>
    <w:lvl w:ilvl="1">
      <w:start w:val="1"/>
      <w:numFmt w:val="decimal"/>
      <w:isLgl/>
      <w:lvlText w:val="%1.%2."/>
      <w:lvlJc w:val="left"/>
      <w:pPr>
        <w:ind w:left="579" w:hanging="360"/>
      </w:pPr>
      <w:rPr>
        <w:rFonts w:hint="default"/>
        <w:b w:val="0"/>
      </w:rPr>
    </w:lvl>
    <w:lvl w:ilvl="2">
      <w:start w:val="1"/>
      <w:numFmt w:val="decimal"/>
      <w:isLgl/>
      <w:lvlText w:val="%1.%2.%3."/>
      <w:lvlJc w:val="left"/>
      <w:pPr>
        <w:ind w:left="939" w:hanging="720"/>
      </w:pPr>
      <w:rPr>
        <w:rFonts w:hint="default"/>
      </w:rPr>
    </w:lvl>
    <w:lvl w:ilvl="3">
      <w:start w:val="1"/>
      <w:numFmt w:val="decimal"/>
      <w:isLgl/>
      <w:lvlText w:val="%1.%2.%3.%4."/>
      <w:lvlJc w:val="left"/>
      <w:pPr>
        <w:ind w:left="939" w:hanging="720"/>
      </w:pPr>
      <w:rPr>
        <w:rFonts w:hint="default"/>
      </w:rPr>
    </w:lvl>
    <w:lvl w:ilvl="4">
      <w:start w:val="1"/>
      <w:numFmt w:val="decimal"/>
      <w:isLgl/>
      <w:lvlText w:val="%1.%2.%3.%4.%5."/>
      <w:lvlJc w:val="left"/>
      <w:pPr>
        <w:ind w:left="1299" w:hanging="1080"/>
      </w:pPr>
      <w:rPr>
        <w:rFonts w:hint="default"/>
      </w:rPr>
    </w:lvl>
    <w:lvl w:ilvl="5">
      <w:start w:val="1"/>
      <w:numFmt w:val="decimal"/>
      <w:isLgl/>
      <w:lvlText w:val="%1.%2.%3.%4.%5.%6."/>
      <w:lvlJc w:val="left"/>
      <w:pPr>
        <w:ind w:left="1299" w:hanging="1080"/>
      </w:pPr>
      <w:rPr>
        <w:rFonts w:hint="default"/>
      </w:rPr>
    </w:lvl>
    <w:lvl w:ilvl="6">
      <w:start w:val="1"/>
      <w:numFmt w:val="decimal"/>
      <w:isLgl/>
      <w:lvlText w:val="%1.%2.%3.%4.%5.%6.%7."/>
      <w:lvlJc w:val="left"/>
      <w:pPr>
        <w:ind w:left="1659" w:hanging="1440"/>
      </w:pPr>
      <w:rPr>
        <w:rFonts w:hint="default"/>
      </w:rPr>
    </w:lvl>
    <w:lvl w:ilvl="7">
      <w:start w:val="1"/>
      <w:numFmt w:val="decimal"/>
      <w:isLgl/>
      <w:lvlText w:val="%1.%2.%3.%4.%5.%6.%7.%8."/>
      <w:lvlJc w:val="left"/>
      <w:pPr>
        <w:ind w:left="1659" w:hanging="1440"/>
      </w:pPr>
      <w:rPr>
        <w:rFonts w:hint="default"/>
      </w:rPr>
    </w:lvl>
    <w:lvl w:ilvl="8">
      <w:start w:val="1"/>
      <w:numFmt w:val="decimal"/>
      <w:isLgl/>
      <w:lvlText w:val="%1.%2.%3.%4.%5.%6.%7.%8.%9."/>
      <w:lvlJc w:val="left"/>
      <w:pPr>
        <w:ind w:left="2019" w:hanging="1800"/>
      </w:pPr>
      <w:rPr>
        <w:rFonts w:hint="default"/>
      </w:rPr>
    </w:lvl>
  </w:abstractNum>
  <w:abstractNum w:abstractNumId="2">
    <w:nsid w:val="435B3A9F"/>
    <w:multiLevelType w:val="multilevel"/>
    <w:tmpl w:val="47226EAE"/>
    <w:lvl w:ilvl="0">
      <w:start w:val="17"/>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43C77A5F"/>
    <w:multiLevelType w:val="hybridMultilevel"/>
    <w:tmpl w:val="F2DC60E6"/>
    <w:lvl w:ilvl="0" w:tplc="5F6C0A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nsid w:val="4A154E03"/>
    <w:multiLevelType w:val="hybridMultilevel"/>
    <w:tmpl w:val="B954615E"/>
    <w:lvl w:ilvl="0" w:tplc="22B8349E">
      <w:start w:val="1"/>
      <w:numFmt w:val="decimal"/>
      <w:lvlText w:val="%1."/>
      <w:lvlJc w:val="left"/>
      <w:pPr>
        <w:ind w:left="2006" w:hanging="1155"/>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nsid w:val="55F44029"/>
    <w:multiLevelType w:val="hybridMultilevel"/>
    <w:tmpl w:val="88DE49D8"/>
    <w:lvl w:ilvl="0" w:tplc="F5B02A92">
      <w:start w:val="14"/>
      <w:numFmt w:val="decimal"/>
      <w:lvlText w:val="%1."/>
      <w:lvlJc w:val="left"/>
      <w:pPr>
        <w:ind w:left="1353" w:hanging="360"/>
      </w:pPr>
      <w:rPr>
        <w:rFonts w:hint="default"/>
        <w:color w:val="auto"/>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6">
    <w:nsid w:val="5C8F21E9"/>
    <w:multiLevelType w:val="multilevel"/>
    <w:tmpl w:val="C0E6D95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6D1A4F49"/>
    <w:multiLevelType w:val="hybridMultilevel"/>
    <w:tmpl w:val="8FC4FD30"/>
    <w:lvl w:ilvl="0" w:tplc="64C67C9A">
      <w:start w:val="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nsid w:val="737230C1"/>
    <w:multiLevelType w:val="multilevel"/>
    <w:tmpl w:val="755A68E0"/>
    <w:lvl w:ilvl="0">
      <w:start w:val="3"/>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nsid w:val="79015CC4"/>
    <w:multiLevelType w:val="hybridMultilevel"/>
    <w:tmpl w:val="0EC88EB4"/>
    <w:lvl w:ilvl="0" w:tplc="CA1E62E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6"/>
  </w:num>
  <w:num w:numId="2">
    <w:abstractNumId w:val="8"/>
  </w:num>
  <w:num w:numId="3">
    <w:abstractNumId w:val="3"/>
  </w:num>
  <w:num w:numId="4">
    <w:abstractNumId w:val="4"/>
  </w:num>
  <w:num w:numId="5">
    <w:abstractNumId w:val="2"/>
  </w:num>
  <w:num w:numId="6">
    <w:abstractNumId w:val="9"/>
  </w:num>
  <w:num w:numId="7">
    <w:abstractNumId w:val="1"/>
  </w:num>
  <w:num w:numId="8">
    <w:abstractNumId w:val="7"/>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494"/>
    <w:rsid w:val="000812B5"/>
    <w:rsid w:val="000A0F35"/>
    <w:rsid w:val="001146C6"/>
    <w:rsid w:val="00160B9E"/>
    <w:rsid w:val="0016317D"/>
    <w:rsid w:val="0019660C"/>
    <w:rsid w:val="001C63B6"/>
    <w:rsid w:val="001D08B8"/>
    <w:rsid w:val="0022763B"/>
    <w:rsid w:val="002953EE"/>
    <w:rsid w:val="002C108F"/>
    <w:rsid w:val="00383494"/>
    <w:rsid w:val="003E01B5"/>
    <w:rsid w:val="00484A7D"/>
    <w:rsid w:val="004E7D0E"/>
    <w:rsid w:val="00594A14"/>
    <w:rsid w:val="00597F22"/>
    <w:rsid w:val="005D26EE"/>
    <w:rsid w:val="00624162"/>
    <w:rsid w:val="00685776"/>
    <w:rsid w:val="006D7EE6"/>
    <w:rsid w:val="00733A43"/>
    <w:rsid w:val="0074302D"/>
    <w:rsid w:val="007A68B7"/>
    <w:rsid w:val="007B189B"/>
    <w:rsid w:val="0088179F"/>
    <w:rsid w:val="009A3EFA"/>
    <w:rsid w:val="00A50A7E"/>
    <w:rsid w:val="00B261CC"/>
    <w:rsid w:val="00B826DA"/>
    <w:rsid w:val="00B90082"/>
    <w:rsid w:val="00C2486B"/>
    <w:rsid w:val="00DE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812B5"/>
    <w:pPr>
      <w:tabs>
        <w:tab w:val="center" w:pos="4819"/>
        <w:tab w:val="right" w:pos="9638"/>
      </w:tabs>
    </w:pPr>
  </w:style>
  <w:style w:type="character" w:customStyle="1" w:styleId="PoratDiagrama">
    <w:name w:val="Poraštė Diagrama"/>
    <w:basedOn w:val="Numatytasispastraiposriftas"/>
    <w:link w:val="Porat"/>
    <w:uiPriority w:val="99"/>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table" w:styleId="Lentelstinklelis">
    <w:name w:val="Table Grid"/>
    <w:basedOn w:val="prastojilentel"/>
    <w:uiPriority w:val="59"/>
    <w:rsid w:val="0022763B"/>
    <w:pPr>
      <w:spacing w:after="0" w:line="240" w:lineRule="auto"/>
    </w:pPr>
    <w:rPr>
      <w:rFonts w:ascii="Calibri" w:hAnsi="Calibri" w:cs="Times New Roman"/>
      <w:sz w:val="24"/>
      <w:szCs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50A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812B5"/>
    <w:pPr>
      <w:tabs>
        <w:tab w:val="center" w:pos="4819"/>
        <w:tab w:val="right" w:pos="9638"/>
      </w:tabs>
    </w:pPr>
  </w:style>
  <w:style w:type="character" w:customStyle="1" w:styleId="PoratDiagrama">
    <w:name w:val="Poraštė Diagrama"/>
    <w:basedOn w:val="Numatytasispastraiposriftas"/>
    <w:link w:val="Porat"/>
    <w:uiPriority w:val="99"/>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table" w:styleId="Lentelstinklelis">
    <w:name w:val="Table Grid"/>
    <w:basedOn w:val="prastojilentel"/>
    <w:uiPriority w:val="59"/>
    <w:rsid w:val="0022763B"/>
    <w:pPr>
      <w:spacing w:after="0" w:line="240" w:lineRule="auto"/>
    </w:pPr>
    <w:rPr>
      <w:rFonts w:ascii="Calibri" w:hAnsi="Calibri" w:cs="Times New Roman"/>
      <w:sz w:val="24"/>
      <w:szCs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50A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4629</Words>
  <Characters>2639</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Raimondas Maslauskas</dc:creator>
  <cp:lastModifiedBy>2014</cp:lastModifiedBy>
  <cp:revision>2</cp:revision>
  <cp:lastPrinted>2016-02-02T14:17:00Z</cp:lastPrinted>
  <dcterms:created xsi:type="dcterms:W3CDTF">2016-02-02T14:18:00Z</dcterms:created>
  <dcterms:modified xsi:type="dcterms:W3CDTF">2016-02-02T14:18:00Z</dcterms:modified>
</cp:coreProperties>
</file>